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6AD" w:rsidRDefault="003B0419">
      <w:pPr>
        <w:rPr>
          <w:rFonts w:ascii="Product Sans" w:hAnsi="Product Sans" w:cs="Arial"/>
          <w:lang w:val="es-AR"/>
        </w:rPr>
      </w:pPr>
      <w:r w:rsidRPr="00377175">
        <w:rPr>
          <w:rFonts w:ascii="Product Sans" w:hAnsi="Product Sans" w:cs="Arial"/>
          <w:noProof/>
          <w:lang w:val="es-AR" w:eastAsia="es-AR"/>
        </w:rPr>
        <w:drawing>
          <wp:anchor distT="0" distB="0" distL="114300" distR="114300" simplePos="0" relativeHeight="251655168" behindDoc="1" locked="0" layoutInCell="1" allowOverlap="1" wp14:anchorId="1B99CBB9" wp14:editId="7629399E">
            <wp:simplePos x="0" y="0"/>
            <wp:positionH relativeFrom="column">
              <wp:posOffset>-1070611</wp:posOffset>
            </wp:positionH>
            <wp:positionV relativeFrom="paragraph">
              <wp:posOffset>-909320</wp:posOffset>
            </wp:positionV>
            <wp:extent cx="7551075" cy="1067752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pas_INNUBATEC_202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4246" cy="10682009"/>
                    </a:xfrm>
                    <a:prstGeom prst="rect">
                      <a:avLst/>
                    </a:prstGeom>
                  </pic:spPr>
                </pic:pic>
              </a:graphicData>
            </a:graphic>
          </wp:anchor>
        </w:drawing>
      </w:r>
      <w:r w:rsidR="002766AD">
        <w:rPr>
          <w:rFonts w:ascii="Product Sans" w:hAnsi="Product Sans" w:cs="Arial"/>
          <w:lang w:val="es-AR"/>
        </w:rPr>
        <w:br w:type="page"/>
      </w:r>
    </w:p>
    <w:p w:rsidR="007668CB" w:rsidRPr="00EB779C" w:rsidRDefault="00A21570" w:rsidP="00C96964">
      <w:pPr>
        <w:rPr>
          <w:rFonts w:ascii="Product Sans" w:hAnsi="Product Sans"/>
          <w:b/>
          <w:color w:val="0E4D81"/>
          <w:sz w:val="36"/>
        </w:rPr>
      </w:pPr>
      <w:bookmarkStart w:id="0" w:name="_Toc58593431"/>
      <w:r>
        <w:rPr>
          <w:rFonts w:ascii="Product Sans" w:hAnsi="Product Sans"/>
          <w:b/>
          <w:color w:val="0E4D81"/>
          <w:sz w:val="36"/>
        </w:rPr>
        <w:lastRenderedPageBreak/>
        <w:t>V</w:t>
      </w:r>
      <w:r w:rsidRPr="00EB779C">
        <w:rPr>
          <w:rFonts w:ascii="Product Sans" w:hAnsi="Product Sans"/>
          <w:b/>
          <w:color w:val="0E4D81"/>
          <w:sz w:val="36"/>
        </w:rPr>
        <w:t>inc</w:t>
      </w:r>
      <w:r>
        <w:rPr>
          <w:rFonts w:ascii="Product Sans" w:hAnsi="Product Sans"/>
          <w:b/>
          <w:color w:val="0E4D81"/>
          <w:sz w:val="36"/>
        </w:rPr>
        <w:t>ulación</w:t>
      </w:r>
      <w:r w:rsidR="00ED6690">
        <w:rPr>
          <w:rFonts w:ascii="Product Sans" w:hAnsi="Product Sans"/>
          <w:b/>
          <w:color w:val="0E4D81"/>
          <w:sz w:val="36"/>
        </w:rPr>
        <w:t>, articulación y conexión</w:t>
      </w:r>
      <w:r>
        <w:rPr>
          <w:rFonts w:ascii="Product Sans" w:hAnsi="Product Sans"/>
          <w:b/>
          <w:color w:val="0E4D81"/>
          <w:sz w:val="36"/>
        </w:rPr>
        <w:t xml:space="preserve"> en pos de una innovación</w:t>
      </w:r>
      <w:r w:rsidR="007668CB" w:rsidRPr="00EB779C">
        <w:rPr>
          <w:rFonts w:ascii="Product Sans" w:hAnsi="Product Sans"/>
          <w:b/>
          <w:color w:val="0E4D81"/>
          <w:sz w:val="36"/>
        </w:rPr>
        <w:t xml:space="preserve"> productiva sostenible</w:t>
      </w:r>
    </w:p>
    <w:p w:rsidR="007668CB" w:rsidRPr="00C96964" w:rsidRDefault="007668CB" w:rsidP="00C96964">
      <w:pPr>
        <w:rPr>
          <w:rFonts w:ascii="Product Sans" w:hAnsi="Product Sans"/>
          <w:i/>
          <w:color w:val="7F7F7F" w:themeColor="text1" w:themeTint="80"/>
        </w:rPr>
      </w:pPr>
      <w:r w:rsidRPr="00C96964">
        <w:rPr>
          <w:rFonts w:ascii="Product Sans" w:hAnsi="Product Sans"/>
          <w:i/>
          <w:color w:val="7F7F7F" w:themeColor="text1" w:themeTint="80"/>
        </w:rPr>
        <w:t>Informe Anual 2020</w:t>
      </w:r>
    </w:p>
    <w:p w:rsidR="007668CB" w:rsidRPr="00C96964" w:rsidRDefault="007668CB" w:rsidP="00FB5E49">
      <w:pPr>
        <w:jc w:val="center"/>
        <w:rPr>
          <w:rFonts w:ascii="Product Sans" w:hAnsi="Product Sans" w:cs="Arial"/>
          <w:sz w:val="20"/>
          <w:lang w:val="es-AR"/>
        </w:rPr>
      </w:pPr>
    </w:p>
    <w:p w:rsidR="00D82021" w:rsidRPr="00C96964" w:rsidRDefault="00973D49" w:rsidP="00D82021">
      <w:pPr>
        <w:rPr>
          <w:rFonts w:ascii="Product Sans" w:hAnsi="Product Sans" w:cs="Arial"/>
          <w:sz w:val="20"/>
          <w:lang w:val="es-AR"/>
        </w:rPr>
      </w:pPr>
      <w:r w:rsidRPr="00C96964">
        <w:rPr>
          <w:rFonts w:ascii="Product Sans" w:hAnsi="Product Sans" w:cs="Arial"/>
          <w:sz w:val="20"/>
          <w:lang w:val="es-AR"/>
        </w:rPr>
        <w:t>2020, u</w:t>
      </w:r>
      <w:r w:rsidR="00D82021" w:rsidRPr="00C96964">
        <w:rPr>
          <w:rFonts w:ascii="Product Sans" w:hAnsi="Product Sans" w:cs="Arial"/>
          <w:sz w:val="20"/>
          <w:lang w:val="es-AR"/>
        </w:rPr>
        <w:t xml:space="preserve">n año </w:t>
      </w:r>
      <w:r w:rsidRPr="00C96964">
        <w:rPr>
          <w:rFonts w:ascii="Product Sans" w:hAnsi="Product Sans" w:cs="Arial"/>
          <w:sz w:val="20"/>
          <w:lang w:val="es-AR"/>
        </w:rPr>
        <w:t>único</w:t>
      </w:r>
      <w:r w:rsidR="009B4DAA" w:rsidRPr="00C96964">
        <w:rPr>
          <w:rFonts w:ascii="Product Sans" w:hAnsi="Product Sans" w:cs="Arial"/>
          <w:sz w:val="20"/>
          <w:lang w:val="es-AR"/>
        </w:rPr>
        <w:t xml:space="preserve">, </w:t>
      </w:r>
      <w:r w:rsidR="00D82021" w:rsidRPr="00C96964">
        <w:rPr>
          <w:rFonts w:ascii="Product Sans" w:hAnsi="Product Sans" w:cs="Arial"/>
          <w:sz w:val="20"/>
          <w:lang w:val="es-AR"/>
        </w:rPr>
        <w:t>diferente</w:t>
      </w:r>
      <w:r w:rsidR="00D71991">
        <w:rPr>
          <w:rFonts w:ascii="Product Sans" w:hAnsi="Product Sans" w:cs="Arial"/>
          <w:sz w:val="20"/>
          <w:lang w:val="es-AR"/>
        </w:rPr>
        <w:t>. U</w:t>
      </w:r>
      <w:r w:rsidR="00D82021" w:rsidRPr="00C96964">
        <w:rPr>
          <w:rFonts w:ascii="Product Sans" w:hAnsi="Product Sans" w:cs="Arial"/>
          <w:sz w:val="20"/>
          <w:lang w:val="es-AR"/>
        </w:rPr>
        <w:t>na pandemia que ocup</w:t>
      </w:r>
      <w:r w:rsidRPr="00C96964">
        <w:rPr>
          <w:rFonts w:ascii="Product Sans" w:hAnsi="Product Sans" w:cs="Arial"/>
          <w:sz w:val="20"/>
          <w:lang w:val="es-AR"/>
        </w:rPr>
        <w:t>ó</w:t>
      </w:r>
      <w:r w:rsidR="00D82021" w:rsidRPr="00C96964">
        <w:rPr>
          <w:rFonts w:ascii="Product Sans" w:hAnsi="Product Sans" w:cs="Arial"/>
          <w:sz w:val="20"/>
          <w:lang w:val="es-AR"/>
        </w:rPr>
        <w:t xml:space="preserve"> el primer lugar.</w:t>
      </w:r>
      <w:r w:rsidR="00D71991">
        <w:rPr>
          <w:rFonts w:ascii="Product Sans" w:hAnsi="Product Sans" w:cs="Arial"/>
          <w:sz w:val="20"/>
          <w:lang w:val="es-AR"/>
        </w:rPr>
        <w:t xml:space="preserve"> </w:t>
      </w:r>
      <w:r w:rsidR="00ED6690">
        <w:rPr>
          <w:rFonts w:ascii="Product Sans" w:hAnsi="Product Sans" w:cs="Arial"/>
          <w:sz w:val="20"/>
          <w:lang w:val="es-AR"/>
        </w:rPr>
        <w:t>Sin embar</w:t>
      </w:r>
      <w:r w:rsidR="000E0172">
        <w:rPr>
          <w:rFonts w:ascii="Product Sans" w:hAnsi="Product Sans" w:cs="Arial"/>
          <w:sz w:val="20"/>
          <w:lang w:val="es-AR"/>
        </w:rPr>
        <w:t>g</w:t>
      </w:r>
      <w:r w:rsidR="00ED6690">
        <w:rPr>
          <w:rFonts w:ascii="Product Sans" w:hAnsi="Product Sans" w:cs="Arial"/>
          <w:sz w:val="20"/>
          <w:lang w:val="es-AR"/>
        </w:rPr>
        <w:t xml:space="preserve">o, desde </w:t>
      </w:r>
      <w:proofErr w:type="spellStart"/>
      <w:r w:rsidR="00ED6690">
        <w:rPr>
          <w:rFonts w:ascii="Product Sans" w:hAnsi="Product Sans" w:cs="Arial"/>
          <w:sz w:val="20"/>
          <w:lang w:val="es-AR"/>
        </w:rPr>
        <w:t>Innubatec</w:t>
      </w:r>
      <w:proofErr w:type="spellEnd"/>
      <w:r w:rsidR="00ED6690">
        <w:rPr>
          <w:rFonts w:ascii="Product Sans" w:hAnsi="Product Sans" w:cs="Arial"/>
          <w:sz w:val="20"/>
          <w:lang w:val="es-AR"/>
        </w:rPr>
        <w:t xml:space="preserve"> nos adaptamos para s</w:t>
      </w:r>
      <w:r w:rsidR="00D82021" w:rsidRPr="00C96964">
        <w:rPr>
          <w:rFonts w:ascii="Product Sans" w:hAnsi="Product Sans" w:cs="Arial"/>
          <w:sz w:val="20"/>
          <w:lang w:val="es-AR"/>
        </w:rPr>
        <w:t>eguir adelante con nuestra re</w:t>
      </w:r>
      <w:r w:rsidR="00ED6690">
        <w:rPr>
          <w:rFonts w:ascii="Product Sans" w:hAnsi="Product Sans" w:cs="Arial"/>
          <w:sz w:val="20"/>
          <w:lang w:val="es-AR"/>
        </w:rPr>
        <w:t>d de contactos activa, construcción de alianzas y</w:t>
      </w:r>
      <w:r w:rsidR="00D82021" w:rsidRPr="00C96964">
        <w:rPr>
          <w:rFonts w:ascii="Product Sans" w:hAnsi="Product Sans" w:cs="Arial"/>
          <w:sz w:val="20"/>
          <w:lang w:val="es-AR"/>
        </w:rPr>
        <w:t xml:space="preserve"> </w:t>
      </w:r>
      <w:r w:rsidR="00ED6690">
        <w:rPr>
          <w:rFonts w:ascii="Product Sans" w:hAnsi="Product Sans" w:cs="Arial"/>
          <w:sz w:val="20"/>
          <w:lang w:val="es-AR"/>
        </w:rPr>
        <w:t xml:space="preserve">elaboración de </w:t>
      </w:r>
      <w:r w:rsidR="00D82021" w:rsidRPr="00C96964">
        <w:rPr>
          <w:rFonts w:ascii="Product Sans" w:hAnsi="Product Sans" w:cs="Arial"/>
          <w:sz w:val="20"/>
          <w:lang w:val="es-AR"/>
        </w:rPr>
        <w:t>encuentros</w:t>
      </w:r>
      <w:r w:rsidR="00ED6690">
        <w:rPr>
          <w:rFonts w:ascii="Product Sans" w:hAnsi="Product Sans" w:cs="Arial"/>
          <w:sz w:val="20"/>
          <w:lang w:val="es-AR"/>
        </w:rPr>
        <w:t xml:space="preserve"> desde la modalidad virtual,</w:t>
      </w:r>
      <w:r w:rsidR="00D82021" w:rsidRPr="00C96964">
        <w:rPr>
          <w:rFonts w:ascii="Product Sans" w:hAnsi="Product Sans" w:cs="Arial"/>
          <w:sz w:val="20"/>
          <w:lang w:val="es-AR"/>
        </w:rPr>
        <w:t xml:space="preserve"> </w:t>
      </w:r>
      <w:r w:rsidR="00ED6690">
        <w:rPr>
          <w:rFonts w:ascii="Product Sans" w:hAnsi="Product Sans" w:cs="Arial"/>
          <w:sz w:val="20"/>
          <w:lang w:val="es-AR"/>
        </w:rPr>
        <w:t>para continuar así</w:t>
      </w:r>
      <w:r w:rsidR="00D82021" w:rsidRPr="00C96964">
        <w:rPr>
          <w:rFonts w:ascii="Product Sans" w:hAnsi="Product Sans" w:cs="Arial"/>
          <w:sz w:val="20"/>
          <w:lang w:val="es-AR"/>
        </w:rPr>
        <w:t xml:space="preserve"> </w:t>
      </w:r>
      <w:r w:rsidR="00D71991">
        <w:rPr>
          <w:rFonts w:ascii="Product Sans" w:hAnsi="Product Sans" w:cs="Arial"/>
          <w:sz w:val="20"/>
          <w:lang w:val="es-AR"/>
        </w:rPr>
        <w:t>con la</w:t>
      </w:r>
      <w:r w:rsidR="00ED6690">
        <w:rPr>
          <w:rFonts w:ascii="Product Sans" w:hAnsi="Product Sans" w:cs="Arial"/>
          <w:sz w:val="20"/>
          <w:lang w:val="es-AR"/>
        </w:rPr>
        <w:t xml:space="preserve"> </w:t>
      </w:r>
      <w:r w:rsidR="00D71991">
        <w:rPr>
          <w:rFonts w:ascii="Product Sans" w:hAnsi="Product Sans" w:cs="Arial"/>
          <w:sz w:val="20"/>
          <w:lang w:val="es-AR"/>
        </w:rPr>
        <w:t xml:space="preserve">vinculación </w:t>
      </w:r>
      <w:r w:rsidR="00D82021" w:rsidRPr="00C96964">
        <w:rPr>
          <w:rFonts w:ascii="Product Sans" w:hAnsi="Product Sans" w:cs="Arial"/>
          <w:sz w:val="20"/>
          <w:lang w:val="es-AR"/>
        </w:rPr>
        <w:t xml:space="preserve">innovadora y sostenible. </w:t>
      </w:r>
    </w:p>
    <w:p w:rsidR="00D82021" w:rsidRPr="00C96964" w:rsidRDefault="00D82021" w:rsidP="00D82021">
      <w:pPr>
        <w:rPr>
          <w:rFonts w:ascii="Product Sans" w:hAnsi="Product Sans" w:cs="Arial"/>
          <w:sz w:val="20"/>
          <w:lang w:val="es-AR"/>
        </w:rPr>
      </w:pPr>
      <w:proofErr w:type="spellStart"/>
      <w:r w:rsidRPr="00D71991">
        <w:rPr>
          <w:rFonts w:ascii="Product Sans" w:hAnsi="Product Sans" w:cs="Arial"/>
          <w:b/>
          <w:lang w:val="es-AR"/>
        </w:rPr>
        <w:t>Innubatec</w:t>
      </w:r>
      <w:proofErr w:type="spellEnd"/>
      <w:r w:rsidR="00B87659">
        <w:rPr>
          <w:rFonts w:ascii="Product Sans" w:hAnsi="Product Sans" w:cs="Arial"/>
          <w:sz w:val="20"/>
          <w:lang w:val="es-AR"/>
        </w:rPr>
        <w:t xml:space="preserve"> es</w:t>
      </w:r>
      <w:r w:rsidR="00ED6690">
        <w:rPr>
          <w:rFonts w:ascii="Product Sans" w:hAnsi="Product Sans" w:cs="Arial"/>
          <w:sz w:val="20"/>
          <w:lang w:val="es-AR"/>
        </w:rPr>
        <w:t xml:space="preserve"> </w:t>
      </w:r>
      <w:r w:rsidR="00D71991">
        <w:rPr>
          <w:rFonts w:ascii="Product Sans" w:hAnsi="Product Sans" w:cs="Arial"/>
          <w:sz w:val="20"/>
          <w:lang w:val="es-AR"/>
        </w:rPr>
        <w:t>un consejo multidisciplinario cuyo</w:t>
      </w:r>
      <w:r w:rsidRPr="00C96964">
        <w:rPr>
          <w:rFonts w:ascii="Product Sans" w:hAnsi="Product Sans" w:cs="Arial"/>
          <w:sz w:val="20"/>
          <w:lang w:val="es-AR"/>
        </w:rPr>
        <w:t xml:space="preserve"> objetivo </w:t>
      </w:r>
      <w:r w:rsidR="00D71991">
        <w:rPr>
          <w:rFonts w:ascii="Product Sans" w:hAnsi="Product Sans" w:cs="Arial"/>
          <w:sz w:val="20"/>
          <w:lang w:val="es-AR"/>
        </w:rPr>
        <w:t xml:space="preserve">es </w:t>
      </w:r>
      <w:r w:rsidR="005E4146" w:rsidRPr="00C96964">
        <w:rPr>
          <w:rFonts w:ascii="Product Sans" w:hAnsi="Product Sans" w:cs="Arial"/>
          <w:sz w:val="20"/>
          <w:lang w:val="es-AR"/>
        </w:rPr>
        <w:t xml:space="preserve">promover e </w:t>
      </w:r>
      <w:r w:rsidRPr="00C96964">
        <w:rPr>
          <w:rFonts w:ascii="Product Sans" w:hAnsi="Product Sans" w:cs="Arial"/>
          <w:sz w:val="20"/>
          <w:lang w:val="es-AR"/>
        </w:rPr>
        <w:t xml:space="preserve">impulsar la innovación productiva en Argentina aplicada a los diversos sectores que constituyen la economía del país. </w:t>
      </w:r>
      <w:r w:rsidR="005E4146" w:rsidRPr="00C96964">
        <w:rPr>
          <w:rFonts w:ascii="Product Sans" w:hAnsi="Product Sans" w:cs="Arial"/>
          <w:sz w:val="20"/>
          <w:lang w:val="es-AR"/>
        </w:rPr>
        <w:t xml:space="preserve">Año tras año </w:t>
      </w:r>
      <w:r w:rsidRPr="00C96964">
        <w:rPr>
          <w:rFonts w:ascii="Product Sans" w:hAnsi="Product Sans" w:cs="Arial"/>
          <w:sz w:val="20"/>
          <w:lang w:val="es-AR"/>
        </w:rPr>
        <w:t>se ha</w:t>
      </w:r>
      <w:r w:rsidR="00B87659">
        <w:rPr>
          <w:rFonts w:ascii="Product Sans" w:hAnsi="Product Sans" w:cs="Arial"/>
          <w:sz w:val="20"/>
          <w:lang w:val="es-AR"/>
        </w:rPr>
        <w:t xml:space="preserve"> </w:t>
      </w:r>
      <w:r w:rsidR="00D71991">
        <w:rPr>
          <w:rFonts w:ascii="Product Sans" w:hAnsi="Product Sans" w:cs="Arial"/>
          <w:sz w:val="20"/>
          <w:lang w:val="es-AR"/>
        </w:rPr>
        <w:t xml:space="preserve">logrado </w:t>
      </w:r>
      <w:r w:rsidR="00D71991" w:rsidRPr="00B87659">
        <w:rPr>
          <w:rFonts w:ascii="Product Sans" w:hAnsi="Product Sans" w:cs="Arial"/>
          <w:b/>
          <w:sz w:val="20"/>
          <w:lang w:val="es-AR"/>
        </w:rPr>
        <w:t>consolidar una agenda en común</w:t>
      </w:r>
      <w:r w:rsidR="00B87659" w:rsidRPr="00B87659">
        <w:rPr>
          <w:rFonts w:ascii="Product Sans" w:hAnsi="Product Sans" w:cs="Arial"/>
          <w:b/>
          <w:sz w:val="20"/>
          <w:lang w:val="es-AR"/>
        </w:rPr>
        <w:t xml:space="preserve"> </w:t>
      </w:r>
      <w:r w:rsidR="00D71991">
        <w:rPr>
          <w:rFonts w:ascii="Product Sans" w:hAnsi="Product Sans" w:cs="Arial"/>
          <w:sz w:val="20"/>
          <w:lang w:val="es-AR"/>
        </w:rPr>
        <w:t xml:space="preserve">con </w:t>
      </w:r>
      <w:r w:rsidRPr="00D71991">
        <w:rPr>
          <w:rFonts w:ascii="Product Sans" w:hAnsi="Product Sans" w:cs="Arial"/>
          <w:b/>
          <w:sz w:val="20"/>
          <w:lang w:val="es-AR"/>
        </w:rPr>
        <w:t xml:space="preserve">reuniones bimestrales </w:t>
      </w:r>
      <w:r w:rsidRPr="00C96964">
        <w:rPr>
          <w:rFonts w:ascii="Product Sans" w:hAnsi="Product Sans" w:cs="Arial"/>
          <w:sz w:val="20"/>
          <w:lang w:val="es-AR"/>
        </w:rPr>
        <w:t xml:space="preserve">con la finalidad de construir </w:t>
      </w:r>
      <w:r w:rsidRPr="00D71991">
        <w:rPr>
          <w:rFonts w:ascii="Product Sans" w:hAnsi="Product Sans" w:cs="Arial"/>
          <w:b/>
          <w:sz w:val="20"/>
          <w:lang w:val="es-AR"/>
        </w:rPr>
        <w:t>espacios de debate multisectoriales</w:t>
      </w:r>
      <w:r w:rsidRPr="00C96964">
        <w:rPr>
          <w:rFonts w:ascii="Product Sans" w:hAnsi="Product Sans" w:cs="Arial"/>
          <w:sz w:val="20"/>
          <w:lang w:val="es-AR"/>
        </w:rPr>
        <w:t xml:space="preserve"> para la </w:t>
      </w:r>
      <w:r w:rsidRPr="00D71991">
        <w:rPr>
          <w:rFonts w:ascii="Product Sans" w:hAnsi="Product Sans" w:cs="Arial"/>
          <w:b/>
          <w:sz w:val="20"/>
          <w:lang w:val="es-AR"/>
        </w:rPr>
        <w:t>agenda público-privada</w:t>
      </w:r>
      <w:r w:rsidRPr="00C96964">
        <w:rPr>
          <w:rFonts w:ascii="Product Sans" w:hAnsi="Product Sans" w:cs="Arial"/>
          <w:sz w:val="20"/>
          <w:lang w:val="es-AR"/>
        </w:rPr>
        <w:t>.</w:t>
      </w:r>
    </w:p>
    <w:p w:rsidR="009B4DAA" w:rsidRPr="00C96964" w:rsidRDefault="005E4146" w:rsidP="009B4DAA">
      <w:pPr>
        <w:rPr>
          <w:rFonts w:ascii="Product Sans" w:hAnsi="Product Sans" w:cs="Arial"/>
          <w:sz w:val="20"/>
          <w:lang w:val="es-AR"/>
        </w:rPr>
      </w:pPr>
      <w:r w:rsidRPr="00C96964">
        <w:rPr>
          <w:rFonts w:ascii="Product Sans" w:hAnsi="Product Sans" w:cs="Arial"/>
          <w:sz w:val="20"/>
          <w:lang w:val="es-AR"/>
        </w:rPr>
        <w:t xml:space="preserve">Este </w:t>
      </w:r>
      <w:r w:rsidRPr="00D71991">
        <w:rPr>
          <w:rFonts w:ascii="Product Sans" w:hAnsi="Product Sans" w:cs="Arial"/>
          <w:b/>
          <w:sz w:val="20"/>
          <w:lang w:val="es-AR"/>
        </w:rPr>
        <w:t xml:space="preserve">año de pandemia </w:t>
      </w:r>
      <w:r w:rsidR="00D71991" w:rsidRPr="00D71991">
        <w:rPr>
          <w:rFonts w:ascii="Product Sans" w:hAnsi="Product Sans" w:cs="Arial"/>
          <w:b/>
          <w:sz w:val="20"/>
          <w:lang w:val="es-AR"/>
        </w:rPr>
        <w:t>2020</w:t>
      </w:r>
      <w:r w:rsidR="00D71991">
        <w:rPr>
          <w:rFonts w:ascii="Product Sans" w:hAnsi="Product Sans" w:cs="Arial"/>
          <w:sz w:val="20"/>
          <w:lang w:val="es-AR"/>
        </w:rPr>
        <w:t xml:space="preserve">, se </w:t>
      </w:r>
      <w:r w:rsidR="00D71991" w:rsidRPr="00D71991">
        <w:rPr>
          <w:rFonts w:ascii="Product Sans" w:hAnsi="Product Sans" w:cs="Arial"/>
          <w:b/>
          <w:sz w:val="20"/>
          <w:lang w:val="es-AR"/>
        </w:rPr>
        <w:t>articularon encuentros virtuales</w:t>
      </w:r>
      <w:r w:rsidRPr="00D71991">
        <w:rPr>
          <w:rFonts w:ascii="Product Sans" w:hAnsi="Product Sans" w:cs="Arial"/>
          <w:b/>
          <w:sz w:val="20"/>
          <w:lang w:val="es-AR"/>
        </w:rPr>
        <w:t xml:space="preserve"> de I+D+I &amp; Gestión del Conocimiento,</w:t>
      </w:r>
      <w:r w:rsidRPr="00C96964">
        <w:rPr>
          <w:rFonts w:ascii="Product Sans" w:hAnsi="Product Sans" w:cs="Arial"/>
          <w:sz w:val="20"/>
          <w:lang w:val="es-AR"/>
        </w:rPr>
        <w:t xml:space="preserve"> y de </w:t>
      </w:r>
      <w:r w:rsidRPr="00D71991">
        <w:rPr>
          <w:rFonts w:ascii="Product Sans" w:hAnsi="Product Sans" w:cs="Arial"/>
          <w:b/>
          <w:sz w:val="20"/>
          <w:lang w:val="es-AR"/>
        </w:rPr>
        <w:t>Economía Circular &amp; Desarrollo Sostenible</w:t>
      </w:r>
      <w:r w:rsidR="00D82021" w:rsidRPr="00C96964">
        <w:rPr>
          <w:rFonts w:ascii="Product Sans" w:hAnsi="Product Sans" w:cs="Arial"/>
          <w:sz w:val="20"/>
          <w:lang w:val="es-AR"/>
        </w:rPr>
        <w:t xml:space="preserve">. </w:t>
      </w:r>
      <w:r w:rsidR="009B4DAA" w:rsidRPr="00C96964">
        <w:rPr>
          <w:rFonts w:ascii="Product Sans" w:hAnsi="Product Sans" w:cs="Arial"/>
          <w:sz w:val="20"/>
          <w:lang w:val="es-AR"/>
        </w:rPr>
        <w:t xml:space="preserve">Gracias a ello,  </w:t>
      </w:r>
      <w:r w:rsidR="009B4DAA" w:rsidRPr="00D71991">
        <w:rPr>
          <w:rFonts w:ascii="Product Sans" w:hAnsi="Product Sans" w:cs="Arial"/>
          <w:b/>
          <w:sz w:val="20"/>
          <w:lang w:val="es-AR"/>
        </w:rPr>
        <w:t>se logró  una Alianza con Consejo Empresario Argentina para desarrollo Sostenible (CEADS</w:t>
      </w:r>
      <w:r w:rsidR="009B4DAA" w:rsidRPr="00C96964">
        <w:rPr>
          <w:rFonts w:ascii="Product Sans" w:hAnsi="Product Sans" w:cs="Arial"/>
          <w:sz w:val="20"/>
          <w:lang w:val="es-AR"/>
        </w:rPr>
        <w:t xml:space="preserve">), la </w:t>
      </w:r>
      <w:r w:rsidR="009B4DAA" w:rsidRPr="00D71991">
        <w:rPr>
          <w:rFonts w:ascii="Product Sans" w:hAnsi="Product Sans" w:cs="Arial"/>
          <w:b/>
          <w:sz w:val="20"/>
          <w:lang w:val="es-AR"/>
        </w:rPr>
        <w:t>creación de una nueva mesa de trabajo sobre Economía Circular</w:t>
      </w:r>
      <w:r w:rsidR="009B4DAA" w:rsidRPr="00C96964">
        <w:rPr>
          <w:rFonts w:ascii="Product Sans" w:hAnsi="Product Sans" w:cs="Arial"/>
          <w:sz w:val="20"/>
          <w:lang w:val="es-AR"/>
        </w:rPr>
        <w:t xml:space="preserve"> y la continua </w:t>
      </w:r>
      <w:r w:rsidR="009B4DAA" w:rsidRPr="00D71991">
        <w:rPr>
          <w:rFonts w:ascii="Product Sans" w:hAnsi="Product Sans" w:cs="Arial"/>
          <w:b/>
          <w:sz w:val="20"/>
          <w:lang w:val="es-AR"/>
        </w:rPr>
        <w:t xml:space="preserve">vinculación en </w:t>
      </w:r>
      <w:proofErr w:type="spellStart"/>
      <w:r w:rsidR="009B4DAA" w:rsidRPr="00D71991">
        <w:rPr>
          <w:rFonts w:ascii="Product Sans" w:hAnsi="Product Sans" w:cs="Arial"/>
          <w:b/>
          <w:sz w:val="20"/>
          <w:lang w:val="es-AR"/>
        </w:rPr>
        <w:t>multisectores</w:t>
      </w:r>
      <w:proofErr w:type="spellEnd"/>
      <w:r w:rsidR="009B4DAA" w:rsidRPr="00D71991">
        <w:rPr>
          <w:rFonts w:ascii="Product Sans" w:hAnsi="Product Sans" w:cs="Arial"/>
          <w:b/>
          <w:sz w:val="20"/>
          <w:lang w:val="es-AR"/>
        </w:rPr>
        <w:t xml:space="preserve"> públicos y privados</w:t>
      </w:r>
      <w:r w:rsidR="009B4DAA" w:rsidRPr="00C96964">
        <w:rPr>
          <w:rFonts w:ascii="Product Sans" w:hAnsi="Product Sans" w:cs="Arial"/>
          <w:sz w:val="20"/>
          <w:lang w:val="es-AR"/>
        </w:rPr>
        <w:t xml:space="preserve"> para el </w:t>
      </w:r>
      <w:r w:rsidR="009B4DAA" w:rsidRPr="00D71991">
        <w:rPr>
          <w:rFonts w:ascii="Product Sans" w:hAnsi="Product Sans" w:cs="Arial"/>
          <w:b/>
          <w:sz w:val="20"/>
          <w:lang w:val="es-AR"/>
        </w:rPr>
        <w:t>desarrollo de una economía productiva, competitiva y sostenible en Argentina</w:t>
      </w:r>
      <w:r w:rsidR="009B4DAA" w:rsidRPr="00C96964">
        <w:rPr>
          <w:rFonts w:ascii="Product Sans" w:hAnsi="Product Sans" w:cs="Arial"/>
          <w:sz w:val="20"/>
          <w:lang w:val="es-AR"/>
        </w:rPr>
        <w:t xml:space="preserve">. </w:t>
      </w:r>
    </w:p>
    <w:p w:rsidR="009B4DAA" w:rsidRPr="00C96964" w:rsidRDefault="001458B2" w:rsidP="009B4DAA">
      <w:pPr>
        <w:rPr>
          <w:rFonts w:ascii="Product Sans" w:hAnsi="Product Sans" w:cs="Arial"/>
          <w:sz w:val="20"/>
          <w:lang w:val="es-AR"/>
        </w:rPr>
      </w:pPr>
      <w:r>
        <w:rPr>
          <w:rFonts w:ascii="Product Sans" w:hAnsi="Product Sans" w:cs="Arial"/>
          <w:sz w:val="20"/>
          <w:lang w:val="es-AR"/>
        </w:rPr>
        <w:t>Nos hemos reorganizado</w:t>
      </w:r>
      <w:r w:rsidR="009B4DAA" w:rsidRPr="00C96964">
        <w:rPr>
          <w:rFonts w:ascii="Product Sans" w:hAnsi="Product Sans" w:cs="Arial"/>
          <w:sz w:val="20"/>
          <w:lang w:val="es-AR"/>
        </w:rPr>
        <w:t xml:space="preserve"> en la planificación, </w:t>
      </w:r>
      <w:r>
        <w:rPr>
          <w:rFonts w:ascii="Product Sans" w:hAnsi="Product Sans" w:cs="Arial"/>
          <w:sz w:val="20"/>
          <w:lang w:val="es-AR"/>
        </w:rPr>
        <w:t xml:space="preserve">en la aplicación de </w:t>
      </w:r>
      <w:r w:rsidR="009B4DAA" w:rsidRPr="00C96964">
        <w:rPr>
          <w:rFonts w:ascii="Product Sans" w:hAnsi="Product Sans" w:cs="Arial"/>
          <w:sz w:val="20"/>
          <w:lang w:val="es-AR"/>
        </w:rPr>
        <w:t xml:space="preserve">recursos en apoyo a las empresas miembro,  organizaciones, </w:t>
      </w:r>
      <w:r>
        <w:rPr>
          <w:rFonts w:ascii="Product Sans" w:hAnsi="Product Sans" w:cs="Arial"/>
          <w:sz w:val="20"/>
          <w:lang w:val="es-AR"/>
        </w:rPr>
        <w:t>academia, entre otros, y logramos</w:t>
      </w:r>
      <w:r w:rsidR="009B4DAA" w:rsidRPr="00C96964">
        <w:rPr>
          <w:rFonts w:ascii="Product Sans" w:hAnsi="Product Sans" w:cs="Arial"/>
          <w:sz w:val="20"/>
          <w:lang w:val="es-AR"/>
        </w:rPr>
        <w:t xml:space="preserve"> encuentros, </w:t>
      </w:r>
      <w:r w:rsidR="009B4DAA" w:rsidRPr="00D71991">
        <w:rPr>
          <w:rFonts w:ascii="Product Sans" w:hAnsi="Product Sans" w:cs="Arial"/>
          <w:b/>
          <w:sz w:val="20"/>
          <w:lang w:val="es-AR"/>
        </w:rPr>
        <w:t xml:space="preserve">alianzas con CEADS, ECOPLAS, </w:t>
      </w:r>
      <w:proofErr w:type="spellStart"/>
      <w:r w:rsidR="009B4DAA" w:rsidRPr="00D71991">
        <w:rPr>
          <w:rFonts w:ascii="Product Sans" w:hAnsi="Product Sans" w:cs="Arial"/>
          <w:b/>
          <w:sz w:val="20"/>
          <w:lang w:val="es-AR"/>
        </w:rPr>
        <w:t>Cempre</w:t>
      </w:r>
      <w:proofErr w:type="spellEnd"/>
      <w:r w:rsidR="009B4DAA" w:rsidRPr="00D71991">
        <w:rPr>
          <w:rFonts w:ascii="Product Sans" w:hAnsi="Product Sans" w:cs="Arial"/>
          <w:b/>
          <w:sz w:val="20"/>
          <w:lang w:val="es-AR"/>
        </w:rPr>
        <w:t xml:space="preserve"> </w:t>
      </w:r>
      <w:r w:rsidR="009B4DAA" w:rsidRPr="00C96964">
        <w:rPr>
          <w:rFonts w:ascii="Product Sans" w:hAnsi="Product Sans" w:cs="Arial"/>
          <w:sz w:val="20"/>
          <w:lang w:val="es-AR"/>
        </w:rPr>
        <w:t xml:space="preserve">para promover su </w:t>
      </w:r>
      <w:r w:rsidR="009B4DAA" w:rsidRPr="00D71991">
        <w:rPr>
          <w:rFonts w:ascii="Product Sans" w:hAnsi="Product Sans" w:cs="Arial"/>
          <w:b/>
          <w:sz w:val="20"/>
          <w:lang w:val="es-AR"/>
        </w:rPr>
        <w:t>participación en el diálogo, el aprendizaje y la colaboración sobre circularidad</w:t>
      </w:r>
      <w:r w:rsidR="009B4DAA" w:rsidRPr="00C96964">
        <w:rPr>
          <w:rFonts w:ascii="Product Sans" w:hAnsi="Product Sans" w:cs="Arial"/>
          <w:sz w:val="20"/>
          <w:lang w:val="es-AR"/>
        </w:rPr>
        <w:t>.</w:t>
      </w:r>
    </w:p>
    <w:p w:rsidR="001458B2" w:rsidRDefault="009B4DAA" w:rsidP="009B4DAA">
      <w:pPr>
        <w:rPr>
          <w:rFonts w:ascii="Product Sans" w:hAnsi="Product Sans" w:cs="Arial"/>
          <w:sz w:val="20"/>
          <w:lang w:val="es-AR"/>
        </w:rPr>
      </w:pPr>
      <w:r w:rsidRPr="00C96964">
        <w:rPr>
          <w:rFonts w:ascii="Product Sans" w:hAnsi="Product Sans" w:cs="Arial"/>
          <w:sz w:val="20"/>
          <w:lang w:val="es-AR"/>
        </w:rPr>
        <w:t>Trajimos voces diversas del mundo académico, representantes políticos y  empresas para garantizar qu</w:t>
      </w:r>
      <w:r w:rsidR="001458B2">
        <w:rPr>
          <w:rFonts w:ascii="Product Sans" w:hAnsi="Product Sans" w:cs="Arial"/>
          <w:sz w:val="20"/>
          <w:lang w:val="es-AR"/>
        </w:rPr>
        <w:t>e la digitalización, innovación y el desarrollo sostenible</w:t>
      </w:r>
      <w:r w:rsidRPr="00C96964">
        <w:rPr>
          <w:rFonts w:ascii="Product Sans" w:hAnsi="Product Sans" w:cs="Arial"/>
          <w:sz w:val="20"/>
          <w:lang w:val="es-AR"/>
        </w:rPr>
        <w:t xml:space="preserve"> beneficie a todos. Nos unieron objetivo común, compromiso de convocatoria, coordinación y colaboración. </w:t>
      </w:r>
    </w:p>
    <w:p w:rsidR="009B4DAA" w:rsidRDefault="009B4DAA" w:rsidP="009B4DAA">
      <w:pPr>
        <w:rPr>
          <w:rFonts w:ascii="Product Sans" w:hAnsi="Product Sans" w:cs="Arial"/>
          <w:sz w:val="20"/>
          <w:lang w:val="es-AR"/>
        </w:rPr>
      </w:pPr>
      <w:r w:rsidRPr="00C96964">
        <w:rPr>
          <w:rFonts w:ascii="Product Sans" w:hAnsi="Product Sans" w:cs="Arial"/>
          <w:sz w:val="20"/>
          <w:lang w:val="es-AR"/>
        </w:rPr>
        <w:t>Agradecemos a todos los que se sumaron con iniciativas por su contribución durante un año muy desafiante.</w:t>
      </w:r>
    </w:p>
    <w:p w:rsidR="001458B2" w:rsidRPr="00C96964" w:rsidRDefault="001458B2" w:rsidP="009B4DAA">
      <w:pPr>
        <w:rPr>
          <w:rFonts w:ascii="Product Sans" w:hAnsi="Product Sans" w:cs="Arial"/>
          <w:sz w:val="20"/>
          <w:lang w:val="es-AR"/>
        </w:rPr>
      </w:pPr>
    </w:p>
    <w:p w:rsidR="0075519C" w:rsidRDefault="00D82021" w:rsidP="00D71991">
      <w:pPr>
        <w:jc w:val="center"/>
        <w:rPr>
          <w:rFonts w:ascii="Product Sans" w:hAnsi="Product Sans" w:cs="Arial"/>
          <w:b/>
          <w:i/>
          <w:sz w:val="20"/>
          <w:lang w:val="es-AR"/>
        </w:rPr>
      </w:pPr>
      <w:r w:rsidRPr="00C96964">
        <w:rPr>
          <w:rFonts w:ascii="Product Sans" w:hAnsi="Product Sans" w:cs="Arial"/>
          <w:b/>
          <w:i/>
          <w:sz w:val="20"/>
          <w:lang w:val="es-AR"/>
        </w:rPr>
        <w:t>Nuestro objetivo común es dar forma al futuro de la cooperación público-privada.</w:t>
      </w:r>
    </w:p>
    <w:p w:rsidR="00601943" w:rsidRPr="00C96964" w:rsidRDefault="00601943" w:rsidP="00D71991">
      <w:pPr>
        <w:jc w:val="center"/>
        <w:rPr>
          <w:rFonts w:ascii="Product Sans" w:hAnsi="Product Sans" w:cs="Arial"/>
          <w:b/>
          <w:i/>
          <w:sz w:val="20"/>
          <w:lang w:val="es-AR"/>
        </w:rPr>
      </w:pPr>
    </w:p>
    <w:p w:rsidR="0075519C" w:rsidRDefault="00D82021" w:rsidP="00D71991">
      <w:pPr>
        <w:jc w:val="center"/>
        <w:rPr>
          <w:rFonts w:ascii="Product Sans" w:hAnsi="Product Sans" w:cs="Arial"/>
          <w:b/>
          <w:i/>
          <w:sz w:val="20"/>
          <w:lang w:val="es-AR"/>
        </w:rPr>
      </w:pPr>
      <w:r w:rsidRPr="00C96964">
        <w:rPr>
          <w:rFonts w:ascii="Product Sans" w:hAnsi="Product Sans" w:cs="Arial"/>
          <w:b/>
          <w:i/>
          <w:sz w:val="20"/>
          <w:lang w:val="es-AR"/>
        </w:rPr>
        <w:t>Queremos promover una visión conjunta entre los actores del sector privado, público y académico sobre temas claves para la innovación y el desarrollo productivo sostenible.</w:t>
      </w:r>
    </w:p>
    <w:p w:rsidR="00601943" w:rsidRPr="00C96964" w:rsidRDefault="00601943" w:rsidP="00D71991">
      <w:pPr>
        <w:jc w:val="center"/>
        <w:rPr>
          <w:rFonts w:ascii="Product Sans" w:hAnsi="Product Sans" w:cs="Arial"/>
          <w:b/>
          <w:i/>
          <w:sz w:val="20"/>
          <w:lang w:val="es-AR"/>
        </w:rPr>
      </w:pPr>
    </w:p>
    <w:p w:rsidR="002766AD" w:rsidRPr="00601943" w:rsidRDefault="00D82021" w:rsidP="00601943">
      <w:pPr>
        <w:jc w:val="center"/>
        <w:rPr>
          <w:rFonts w:ascii="Product Sans" w:hAnsi="Product Sans" w:cs="Arial"/>
          <w:b/>
          <w:i/>
          <w:sz w:val="20"/>
          <w:lang w:val="es-AR"/>
        </w:rPr>
      </w:pPr>
      <w:r w:rsidRPr="00C96964">
        <w:rPr>
          <w:rFonts w:ascii="Product Sans" w:hAnsi="Product Sans" w:cs="Arial"/>
          <w:b/>
          <w:i/>
          <w:sz w:val="20"/>
          <w:lang w:val="es-AR"/>
        </w:rPr>
        <w:t>Queremos Ayudar a vincular modelos, programas y acciones de innovación sostenible.</w:t>
      </w:r>
    </w:p>
    <w:p w:rsidR="008575DD" w:rsidRPr="00EB779C" w:rsidRDefault="008575DD" w:rsidP="009C066D">
      <w:pPr>
        <w:pStyle w:val="Ttulo1"/>
        <w:pBdr>
          <w:bottom w:val="single" w:sz="4" w:space="1" w:color="auto"/>
        </w:pBdr>
        <w:rPr>
          <w:rFonts w:ascii="Product Sans" w:hAnsi="Product Sans" w:cs="Arial"/>
          <w:color w:val="0E4D81"/>
          <w:sz w:val="40"/>
        </w:rPr>
      </w:pPr>
      <w:r w:rsidRPr="00EB779C">
        <w:rPr>
          <w:rFonts w:ascii="Product Sans" w:hAnsi="Product Sans" w:cs="Arial"/>
          <w:color w:val="0E4D81"/>
          <w:sz w:val="40"/>
        </w:rPr>
        <w:lastRenderedPageBreak/>
        <w:t>Consejo de Innovación INNUBATEC</w:t>
      </w:r>
      <w:bookmarkEnd w:id="0"/>
    </w:p>
    <w:p w:rsidR="008575DD" w:rsidRPr="009C066D" w:rsidRDefault="008575DD" w:rsidP="009C066D">
      <w:pPr>
        <w:rPr>
          <w:rFonts w:ascii="Product Sans" w:hAnsi="Product Sans"/>
        </w:rPr>
      </w:pPr>
    </w:p>
    <w:p w:rsidR="002766AD" w:rsidRPr="009C066D" w:rsidRDefault="002766AD" w:rsidP="009C066D">
      <w:pPr>
        <w:rPr>
          <w:rFonts w:ascii="Product Sans" w:hAnsi="Product Sans" w:cs="Arial"/>
        </w:rPr>
        <w:sectPr w:rsidR="002766AD" w:rsidRPr="009C066D" w:rsidSect="008F6442">
          <w:pgSz w:w="11906" w:h="16838" w:code="9"/>
          <w:pgMar w:top="1417" w:right="1701" w:bottom="1417" w:left="1701" w:header="708" w:footer="708" w:gutter="0"/>
          <w:cols w:space="708"/>
          <w:docGrid w:linePitch="360"/>
        </w:sectPr>
      </w:pPr>
    </w:p>
    <w:p w:rsidR="00D82021" w:rsidRPr="00FC25A5" w:rsidRDefault="00D82021" w:rsidP="00FC25A5">
      <w:pPr>
        <w:spacing w:line="360" w:lineRule="auto"/>
        <w:rPr>
          <w:rFonts w:ascii="Product Sans" w:hAnsi="Product Sans" w:cs="Arial"/>
        </w:rPr>
      </w:pPr>
      <w:r w:rsidRPr="00FC25A5">
        <w:rPr>
          <w:rFonts w:ascii="Product Sans" w:hAnsi="Product Sans" w:cs="Arial"/>
        </w:rPr>
        <w:lastRenderedPageBreak/>
        <w:t xml:space="preserve">El Consejo de Innovación INNUBATEC comenzó en el </w:t>
      </w:r>
      <w:r w:rsidR="00752C2A">
        <w:rPr>
          <w:rFonts w:ascii="Product Sans" w:hAnsi="Product Sans" w:cs="Arial"/>
        </w:rPr>
        <w:t>2016 como un proyecto de UBATEC SA, la U</w:t>
      </w:r>
      <w:r w:rsidRPr="00FC25A5">
        <w:rPr>
          <w:rFonts w:ascii="Product Sans" w:hAnsi="Product Sans" w:cs="Arial"/>
        </w:rPr>
        <w:t xml:space="preserve">nidad de </w:t>
      </w:r>
      <w:r w:rsidR="00752C2A">
        <w:rPr>
          <w:rFonts w:ascii="Product Sans" w:hAnsi="Product Sans" w:cs="Arial"/>
        </w:rPr>
        <w:t>V</w:t>
      </w:r>
      <w:r w:rsidR="00601943" w:rsidRPr="00FC25A5">
        <w:rPr>
          <w:rFonts w:ascii="Product Sans" w:hAnsi="Product Sans" w:cs="Arial"/>
        </w:rPr>
        <w:t>inculación</w:t>
      </w:r>
      <w:r w:rsidR="00752C2A">
        <w:rPr>
          <w:rFonts w:ascii="Product Sans" w:hAnsi="Product Sans" w:cs="Arial"/>
        </w:rPr>
        <w:t xml:space="preserve"> y Transferencia</w:t>
      </w:r>
      <w:r w:rsidR="00601943" w:rsidRPr="00FC25A5">
        <w:rPr>
          <w:rFonts w:ascii="Product Sans" w:hAnsi="Product Sans" w:cs="Arial"/>
        </w:rPr>
        <w:t>-</w:t>
      </w:r>
      <w:r w:rsidR="00752C2A">
        <w:rPr>
          <w:rFonts w:ascii="Product Sans" w:hAnsi="Product Sans" w:cs="Arial"/>
        </w:rPr>
        <w:t>Tecnológica de la Universidad de Buenos Aires</w:t>
      </w:r>
      <w:r w:rsidR="00601943" w:rsidRPr="00FC25A5">
        <w:rPr>
          <w:rFonts w:ascii="Product Sans" w:hAnsi="Product Sans" w:cs="Arial"/>
        </w:rPr>
        <w:t xml:space="preserve">, en el que </w:t>
      </w:r>
      <w:proofErr w:type="gramStart"/>
      <w:r w:rsidR="00601943" w:rsidRPr="00FC25A5">
        <w:rPr>
          <w:rFonts w:ascii="Product Sans" w:hAnsi="Product Sans" w:cs="Arial"/>
        </w:rPr>
        <w:t>convergen</w:t>
      </w:r>
      <w:proofErr w:type="gramEnd"/>
      <w:r w:rsidR="00601943" w:rsidRPr="00FC25A5">
        <w:rPr>
          <w:rFonts w:ascii="Product Sans" w:hAnsi="Product Sans" w:cs="Arial"/>
        </w:rPr>
        <w:t xml:space="preserve"> diferentes instituciones,</w:t>
      </w:r>
      <w:r w:rsidR="00752C2A">
        <w:rPr>
          <w:rFonts w:ascii="Product Sans" w:hAnsi="Product Sans" w:cs="Arial"/>
        </w:rPr>
        <w:t xml:space="preserve"> empresas, académicos e invitados del sector gobierno,</w:t>
      </w:r>
      <w:bookmarkStart w:id="1" w:name="_GoBack"/>
      <w:bookmarkEnd w:id="1"/>
      <w:r w:rsidR="00601943" w:rsidRPr="00FC25A5">
        <w:rPr>
          <w:rFonts w:ascii="Product Sans" w:hAnsi="Product Sans" w:cs="Arial"/>
        </w:rPr>
        <w:t xml:space="preserve"> consolidando así</w:t>
      </w:r>
      <w:r w:rsidRPr="00FC25A5">
        <w:rPr>
          <w:rFonts w:ascii="Product Sans" w:hAnsi="Product Sans" w:cs="Arial"/>
        </w:rPr>
        <w:t xml:space="preserve"> un grupo de trabajo multisectorial en pos del desarrollo de la innovación productiva en Argentina. </w:t>
      </w:r>
    </w:p>
    <w:p w:rsidR="00D82021" w:rsidRPr="00EB779C" w:rsidRDefault="00601943" w:rsidP="00FC25A5">
      <w:pPr>
        <w:spacing w:line="360" w:lineRule="auto"/>
        <w:rPr>
          <w:rFonts w:ascii="Product Sans" w:hAnsi="Product Sans" w:cs="Arial"/>
          <w:color w:val="0E4D81"/>
        </w:rPr>
      </w:pPr>
      <w:r>
        <w:rPr>
          <w:rFonts w:ascii="Product Sans" w:hAnsi="Product Sans" w:cs="Arial"/>
        </w:rPr>
        <w:t>M</w:t>
      </w:r>
      <w:r w:rsidR="00D82021" w:rsidRPr="00FC25A5">
        <w:rPr>
          <w:rFonts w:ascii="Product Sans" w:hAnsi="Product Sans" w:cs="Arial"/>
        </w:rPr>
        <w:t>ediante el trabajo de año tras año</w:t>
      </w:r>
      <w:r w:rsidR="00D82021" w:rsidRPr="00EB779C">
        <w:rPr>
          <w:rFonts w:ascii="Product Sans" w:hAnsi="Product Sans" w:cs="Arial"/>
          <w:color w:val="0E4D81"/>
        </w:rPr>
        <w:t xml:space="preserve">, </w:t>
      </w:r>
      <w:r w:rsidR="00D82021" w:rsidRPr="00EB779C">
        <w:rPr>
          <w:rStyle w:val="CitadestacadaCar"/>
          <w:rFonts w:ascii="Product Sans" w:hAnsi="Product Sans"/>
          <w:color w:val="0E4D81"/>
        </w:rPr>
        <w:t>se ha logrado consolidar un espacio de gran reconocimiento en el que se impulsa la articulación y vinculación entre organismos y autoridades representativas de los sectores productivos, académicos y de Gobierno-Público</w:t>
      </w:r>
      <w:r w:rsidR="00D82021" w:rsidRPr="00EB779C">
        <w:rPr>
          <w:rFonts w:ascii="Product Sans" w:hAnsi="Product Sans" w:cs="Arial"/>
          <w:b/>
          <w:i/>
          <w:color w:val="0E4D81"/>
        </w:rPr>
        <w:t>.</w:t>
      </w:r>
    </w:p>
    <w:p w:rsidR="00D82021" w:rsidRPr="00FC25A5" w:rsidRDefault="00D82021" w:rsidP="00FC25A5">
      <w:pPr>
        <w:spacing w:line="360" w:lineRule="auto"/>
        <w:rPr>
          <w:rFonts w:ascii="Product Sans" w:hAnsi="Product Sans" w:cs="Arial"/>
        </w:rPr>
      </w:pPr>
      <w:r w:rsidRPr="00FC25A5">
        <w:rPr>
          <w:rFonts w:ascii="Product Sans" w:hAnsi="Product Sans" w:cs="Arial"/>
        </w:rPr>
        <w:t xml:space="preserve">Actualmente, </w:t>
      </w:r>
      <w:proofErr w:type="spellStart"/>
      <w:r w:rsidRPr="00FC25A5">
        <w:rPr>
          <w:rFonts w:ascii="Product Sans" w:hAnsi="Product Sans" w:cs="Arial"/>
          <w:b/>
        </w:rPr>
        <w:t>Innubatec</w:t>
      </w:r>
      <w:proofErr w:type="spellEnd"/>
      <w:r w:rsidRPr="00FC25A5">
        <w:rPr>
          <w:rFonts w:ascii="Product Sans" w:hAnsi="Product Sans" w:cs="Arial"/>
        </w:rPr>
        <w:t xml:space="preserve"> es considerado como un </w:t>
      </w:r>
      <w:r w:rsidRPr="00FC25A5">
        <w:rPr>
          <w:rFonts w:ascii="Product Sans" w:hAnsi="Product Sans" w:cs="Arial"/>
          <w:b/>
        </w:rPr>
        <w:t>actor articulador fundamental para el posicionamiento, desarrollo y difusión de acciones enmarcadas en las agendas de innovación productiva y desarrollo sostenible,</w:t>
      </w:r>
      <w:r w:rsidRPr="00FC25A5">
        <w:rPr>
          <w:rFonts w:ascii="Product Sans" w:hAnsi="Product Sans" w:cs="Arial"/>
        </w:rPr>
        <w:t xml:space="preserve"> e instituciones de gran reconocimiento buscan volcar proyectos en las mesas de trabajo del Consejo para que sean impulsad</w:t>
      </w:r>
      <w:r w:rsidR="00FC25A5">
        <w:rPr>
          <w:rFonts w:ascii="Product Sans" w:hAnsi="Product Sans" w:cs="Arial"/>
        </w:rPr>
        <w:t xml:space="preserve">os exitosamente. </w:t>
      </w:r>
    </w:p>
    <w:p w:rsidR="00D82021" w:rsidRPr="00FC25A5" w:rsidRDefault="001B0E90" w:rsidP="00FC25A5">
      <w:pPr>
        <w:spacing w:line="360" w:lineRule="auto"/>
        <w:rPr>
          <w:rFonts w:ascii="Product Sans" w:hAnsi="Product Sans" w:cs="Arial"/>
        </w:rPr>
      </w:pPr>
      <w:r>
        <w:rPr>
          <w:rFonts w:ascii="Product Sans" w:hAnsi="Product Sans" w:cs="Arial"/>
        </w:rPr>
        <w:lastRenderedPageBreak/>
        <w:t>T</w:t>
      </w:r>
      <w:r w:rsidR="00D82021" w:rsidRPr="00FC25A5">
        <w:rPr>
          <w:rFonts w:ascii="Product Sans" w:hAnsi="Product Sans" w:cs="Arial"/>
        </w:rPr>
        <w:t xml:space="preserve">ambién se genera y se difunde </w:t>
      </w:r>
      <w:r w:rsidR="00D82021" w:rsidRPr="00EB779C">
        <w:rPr>
          <w:rStyle w:val="CitadestacadaCar"/>
          <w:rFonts w:ascii="Product Sans" w:hAnsi="Product Sans"/>
          <w:color w:val="0E4D81"/>
        </w:rPr>
        <w:t xml:space="preserve">contenido de conocimiento para la planificación de políticas públicas, </w:t>
      </w:r>
      <w:r w:rsidR="00D82021" w:rsidRPr="00EB779C">
        <w:rPr>
          <w:rFonts w:ascii="Product Sans" w:hAnsi="Product Sans" w:cs="Arial"/>
          <w:color w:val="0E4D81"/>
        </w:rPr>
        <w:t xml:space="preserve">y </w:t>
      </w:r>
      <w:r w:rsidR="00D82021" w:rsidRPr="00EB779C">
        <w:rPr>
          <w:rStyle w:val="CitadestacadaCar"/>
          <w:rFonts w:ascii="Product Sans" w:hAnsi="Product Sans"/>
          <w:color w:val="0E4D81"/>
        </w:rPr>
        <w:t xml:space="preserve">desarrollar herramientas </w:t>
      </w:r>
      <w:r w:rsidR="00D82021" w:rsidRPr="00EB779C">
        <w:rPr>
          <w:rFonts w:ascii="Product Sans" w:hAnsi="Product Sans" w:cs="Arial"/>
          <w:color w:val="0E4D81"/>
        </w:rPr>
        <w:t xml:space="preserve">y </w:t>
      </w:r>
      <w:r w:rsidR="00D82021" w:rsidRPr="00EB779C">
        <w:rPr>
          <w:rStyle w:val="CitadestacadaCar"/>
          <w:rFonts w:ascii="Product Sans" w:hAnsi="Product Sans"/>
          <w:color w:val="0E4D81"/>
        </w:rPr>
        <w:t>estándares de innovación y sustentabilidad</w:t>
      </w:r>
      <w:r w:rsidR="00D82021" w:rsidRPr="00FC25A5">
        <w:rPr>
          <w:rStyle w:val="CitadestacadaCar"/>
          <w:rFonts w:ascii="Product Sans" w:hAnsi="Product Sans"/>
        </w:rPr>
        <w:t xml:space="preserve"> </w:t>
      </w:r>
      <w:r w:rsidR="00D82021" w:rsidRPr="00FC25A5">
        <w:rPr>
          <w:rFonts w:ascii="Product Sans" w:hAnsi="Product Sans" w:cs="Arial"/>
        </w:rPr>
        <w:t xml:space="preserve">aplicables a nivel nacional. </w:t>
      </w:r>
    </w:p>
    <w:p w:rsidR="00D82021" w:rsidRPr="00FC25A5" w:rsidRDefault="00D82021" w:rsidP="00FC25A5">
      <w:pPr>
        <w:pStyle w:val="Cita"/>
        <w:spacing w:line="360" w:lineRule="auto"/>
        <w:rPr>
          <w:rFonts w:ascii="Product Sans" w:hAnsi="Product Sans"/>
        </w:rPr>
      </w:pPr>
      <w:r w:rsidRPr="00FC25A5">
        <w:rPr>
          <w:rFonts w:ascii="Product Sans" w:hAnsi="Product Sans"/>
        </w:rPr>
        <w:t xml:space="preserve">Durante los 4 años de trabajo, se ha logrado mantener una agenda de trabajo sólida que ha constado de 5 a 7 reuniones de trabajo por año, 4 eventos públicos anuales, encuentros con funcionarios, periodistas y empresarios, líderes de agendas de trabajo, y desarrollo de publicaciones y documentos de interés. </w:t>
      </w:r>
    </w:p>
    <w:p w:rsidR="008F6442" w:rsidRDefault="001B0E90" w:rsidP="008F6442">
      <w:pPr>
        <w:pStyle w:val="Cita"/>
        <w:rPr>
          <w:rFonts w:ascii="Product Sans" w:hAnsi="Product Sans" w:cs="Arial"/>
        </w:rPr>
      </w:pPr>
      <w:r>
        <w:rPr>
          <w:noProof/>
          <w:lang w:val="es-AR" w:eastAsia="es-AR"/>
        </w:rPr>
        <w:drawing>
          <wp:inline distT="0" distB="0" distL="0" distR="0" wp14:anchorId="69CB13BB" wp14:editId="2EC0DC34">
            <wp:extent cx="2962275" cy="3571875"/>
            <wp:effectExtent l="38100" t="0" r="28575" b="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8F6442" w:rsidRDefault="008F6442">
      <w:pPr>
        <w:rPr>
          <w:rFonts w:ascii="Product Sans" w:hAnsi="Product Sans" w:cs="Arial"/>
          <w:i/>
          <w:iCs/>
          <w:color w:val="000000" w:themeColor="text1"/>
        </w:rPr>
      </w:pPr>
      <w:r>
        <w:rPr>
          <w:rFonts w:ascii="Product Sans" w:hAnsi="Product Sans" w:cs="Arial"/>
        </w:rPr>
        <w:br w:type="page"/>
      </w:r>
    </w:p>
    <w:p w:rsidR="002766AD" w:rsidRPr="008F6442" w:rsidRDefault="002766AD" w:rsidP="008F6442">
      <w:pPr>
        <w:pStyle w:val="Cita"/>
        <w:rPr>
          <w:rFonts w:ascii="Product Sans" w:hAnsi="Product Sans" w:cs="Arial"/>
        </w:rPr>
        <w:sectPr w:rsidR="002766AD" w:rsidRPr="008F6442" w:rsidSect="008F6442">
          <w:type w:val="continuous"/>
          <w:pgSz w:w="11906" w:h="16838" w:code="9"/>
          <w:pgMar w:top="1417" w:right="1701" w:bottom="1417" w:left="1701" w:header="708" w:footer="708" w:gutter="0"/>
          <w:cols w:num="2" w:space="708"/>
          <w:docGrid w:linePitch="360"/>
        </w:sectPr>
      </w:pPr>
    </w:p>
    <w:p w:rsidR="00040760" w:rsidRPr="00EB779C" w:rsidRDefault="00753182" w:rsidP="00FC25A5">
      <w:pPr>
        <w:pBdr>
          <w:bottom w:val="single" w:sz="4" w:space="1" w:color="auto"/>
        </w:pBdr>
        <w:spacing w:line="360" w:lineRule="auto"/>
        <w:rPr>
          <w:rFonts w:ascii="Product Sans" w:hAnsi="Product Sans" w:cs="Arial"/>
          <w:b/>
          <w:color w:val="0E4D81"/>
          <w:sz w:val="40"/>
        </w:rPr>
      </w:pPr>
      <w:r w:rsidRPr="00EB779C">
        <w:rPr>
          <w:rFonts w:ascii="Product Sans" w:hAnsi="Product Sans" w:cs="Arial"/>
          <w:b/>
          <w:color w:val="0E4D81"/>
          <w:sz w:val="40"/>
        </w:rPr>
        <w:lastRenderedPageBreak/>
        <w:t>Red</w:t>
      </w:r>
      <w:r w:rsidR="00D465F8" w:rsidRPr="00EB779C">
        <w:rPr>
          <w:rFonts w:ascii="Product Sans" w:hAnsi="Product Sans" w:cs="Arial"/>
          <w:b/>
          <w:color w:val="0E4D81"/>
          <w:sz w:val="40"/>
        </w:rPr>
        <w:t xml:space="preserve"> </w:t>
      </w:r>
      <w:commentRangeStart w:id="2"/>
      <w:r w:rsidR="00D465F8" w:rsidRPr="00EB779C">
        <w:rPr>
          <w:rFonts w:ascii="Product Sans" w:hAnsi="Product Sans" w:cs="Arial"/>
          <w:b/>
          <w:color w:val="0E4D81"/>
          <w:sz w:val="40"/>
        </w:rPr>
        <w:t>INNUBATEC</w:t>
      </w:r>
      <w:commentRangeEnd w:id="2"/>
      <w:r w:rsidR="008529D2">
        <w:rPr>
          <w:rStyle w:val="Refdecomentario"/>
        </w:rPr>
        <w:commentReference w:id="2"/>
      </w:r>
      <w:r w:rsidR="00D465F8" w:rsidRPr="00EB779C">
        <w:rPr>
          <w:rFonts w:ascii="Product Sans" w:hAnsi="Product Sans" w:cs="Arial"/>
          <w:b/>
          <w:color w:val="0E4D81"/>
          <w:sz w:val="40"/>
        </w:rPr>
        <w:t xml:space="preserve"> </w:t>
      </w:r>
    </w:p>
    <w:p w:rsidR="002766AD" w:rsidRDefault="00F03085" w:rsidP="00FC25A5">
      <w:pPr>
        <w:spacing w:line="360" w:lineRule="auto"/>
        <w:rPr>
          <w:rFonts w:ascii="Product Sans" w:hAnsi="Product Sans" w:cs="Arial"/>
        </w:rPr>
      </w:pPr>
      <w:r>
        <w:rPr>
          <w:rFonts w:ascii="Product Sans" w:hAnsi="Product Sans" w:cs="Arial"/>
          <w:noProof/>
          <w:lang w:val="es-AR" w:eastAsia="es-AR"/>
        </w:rPr>
        <w:drawing>
          <wp:inline distT="0" distB="0" distL="0" distR="0" wp14:anchorId="37CC869D" wp14:editId="6F9D4701">
            <wp:extent cx="5400040" cy="206589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sa I+D_INNUBATEC_2020_1 DE OCTUBRE_01.jpg"/>
                    <pic:cNvPicPr/>
                  </pic:nvPicPr>
                  <pic:blipFill rotWithShape="1">
                    <a:blip r:embed="rId16" cstate="print">
                      <a:extLst>
                        <a:ext uri="{28A0092B-C50C-407E-A947-70E740481C1C}">
                          <a14:useLocalDpi xmlns:a14="http://schemas.microsoft.com/office/drawing/2010/main" val="0"/>
                        </a:ext>
                      </a:extLst>
                    </a:blip>
                    <a:srcRect t="9754"/>
                    <a:stretch/>
                  </pic:blipFill>
                  <pic:spPr bwMode="auto">
                    <a:xfrm>
                      <a:off x="0" y="0"/>
                      <a:ext cx="5400040" cy="2065891"/>
                    </a:xfrm>
                    <a:prstGeom prst="rect">
                      <a:avLst/>
                    </a:prstGeom>
                    <a:ln>
                      <a:noFill/>
                    </a:ln>
                    <a:extLst>
                      <a:ext uri="{53640926-AAD7-44D8-BBD7-CCE9431645EC}">
                        <a14:shadowObscured xmlns:a14="http://schemas.microsoft.com/office/drawing/2010/main"/>
                      </a:ext>
                    </a:extLst>
                  </pic:spPr>
                </pic:pic>
              </a:graphicData>
            </a:graphic>
          </wp:inline>
        </w:drawing>
      </w:r>
    </w:p>
    <w:p w:rsidR="0018192F" w:rsidRPr="009C066D" w:rsidRDefault="0018192F" w:rsidP="00FC25A5">
      <w:pPr>
        <w:spacing w:line="360" w:lineRule="auto"/>
        <w:rPr>
          <w:rFonts w:ascii="Product Sans" w:hAnsi="Product Sans" w:cs="Arial"/>
        </w:rPr>
        <w:sectPr w:rsidR="0018192F" w:rsidRPr="009C066D" w:rsidSect="008F6442">
          <w:type w:val="continuous"/>
          <w:pgSz w:w="11906" w:h="16838" w:code="9"/>
          <w:pgMar w:top="1417" w:right="1701" w:bottom="1417" w:left="1701" w:header="708" w:footer="708" w:gutter="0"/>
          <w:cols w:space="708"/>
          <w:docGrid w:linePitch="360"/>
        </w:sectPr>
      </w:pPr>
    </w:p>
    <w:p w:rsidR="00D71991" w:rsidRPr="00EB779C" w:rsidRDefault="008529D2" w:rsidP="001077B5">
      <w:pPr>
        <w:spacing w:line="312" w:lineRule="auto"/>
        <w:rPr>
          <w:rStyle w:val="CitadestacadaCar"/>
          <w:rFonts w:ascii="Product Sans" w:hAnsi="Product Sans"/>
          <w:i w:val="0"/>
          <w:color w:val="0E4D81"/>
          <w:sz w:val="44"/>
        </w:rPr>
      </w:pPr>
      <w:r>
        <w:rPr>
          <w:rStyle w:val="CitadestacadaCar"/>
          <w:rFonts w:ascii="Product Sans" w:hAnsi="Product Sans"/>
          <w:i w:val="0"/>
          <w:color w:val="0E4D81"/>
          <w:sz w:val="44"/>
        </w:rPr>
        <w:lastRenderedPageBreak/>
        <w:t>Nuestra meta</w:t>
      </w:r>
    </w:p>
    <w:p w:rsidR="00D82021" w:rsidRPr="00FC25A5" w:rsidRDefault="00D82021" w:rsidP="001077B5">
      <w:pPr>
        <w:spacing w:line="312" w:lineRule="auto"/>
        <w:rPr>
          <w:rFonts w:ascii="Product Sans" w:hAnsi="Product Sans" w:cs="Arial"/>
        </w:rPr>
      </w:pPr>
      <w:r w:rsidRPr="00EB779C">
        <w:rPr>
          <w:rStyle w:val="nfasisintenso"/>
          <w:rFonts w:ascii="Product Sans" w:hAnsi="Product Sans"/>
          <w:i w:val="0"/>
          <w:color w:val="0E4D81"/>
        </w:rPr>
        <w:t>Promover una visión conjunta entre los actores del sector privado, público y académico sobre temas claves para la innovación y el desarrollo productivo sostenible.</w:t>
      </w:r>
      <w:r w:rsidR="001B0E90">
        <w:rPr>
          <w:rStyle w:val="nfasisintenso"/>
          <w:rFonts w:ascii="Product Sans" w:hAnsi="Product Sans"/>
          <w:i w:val="0"/>
        </w:rPr>
        <w:t xml:space="preserve"> </w:t>
      </w:r>
      <w:r w:rsidRPr="001B0E90">
        <w:rPr>
          <w:rFonts w:ascii="Product Sans" w:hAnsi="Product Sans" w:cs="Arial"/>
          <w:sz w:val="20"/>
        </w:rPr>
        <w:t>En el consejo se determinaron objetivos con ejes de trabajo focalizado en:</w:t>
      </w:r>
    </w:p>
    <w:p w:rsidR="00D82021" w:rsidRPr="00EB779C" w:rsidRDefault="00D82021" w:rsidP="001077B5">
      <w:pPr>
        <w:tabs>
          <w:tab w:val="left" w:pos="0"/>
        </w:tabs>
        <w:spacing w:line="312" w:lineRule="auto"/>
        <w:rPr>
          <w:rFonts w:ascii="Product Sans" w:hAnsi="Product Sans"/>
          <w:b/>
          <w:color w:val="0E4D81"/>
          <w:sz w:val="20"/>
          <w:szCs w:val="20"/>
        </w:rPr>
      </w:pPr>
      <w:r w:rsidRPr="00EB779C">
        <w:rPr>
          <w:rFonts w:ascii="Product Sans" w:hAnsi="Product Sans"/>
          <w:b/>
          <w:color w:val="0E4D81"/>
          <w:sz w:val="24"/>
          <w:szCs w:val="20"/>
        </w:rPr>
        <w:t xml:space="preserve">Generar y difundir conocimiento </w:t>
      </w:r>
      <w:r w:rsidRPr="00EB779C">
        <w:rPr>
          <w:rFonts w:ascii="Product Sans" w:hAnsi="Product Sans"/>
          <w:b/>
          <w:color w:val="0E4D81"/>
          <w:sz w:val="20"/>
          <w:szCs w:val="20"/>
        </w:rPr>
        <w:t>para la planificación de</w:t>
      </w:r>
      <w:r w:rsidRPr="00EB779C">
        <w:rPr>
          <w:rFonts w:ascii="Product Sans" w:hAnsi="Product Sans"/>
          <w:b/>
          <w:color w:val="0E4D81"/>
          <w:szCs w:val="20"/>
        </w:rPr>
        <w:t xml:space="preserve"> políticas públicas.</w:t>
      </w:r>
    </w:p>
    <w:p w:rsidR="00D82021" w:rsidRPr="00EB779C" w:rsidRDefault="00D82021" w:rsidP="001077B5">
      <w:pPr>
        <w:spacing w:line="312" w:lineRule="auto"/>
        <w:rPr>
          <w:rFonts w:ascii="Product Sans" w:hAnsi="Product Sans"/>
          <w:b/>
          <w:color w:val="0E4D81"/>
          <w:sz w:val="20"/>
          <w:szCs w:val="20"/>
        </w:rPr>
      </w:pPr>
      <w:r w:rsidRPr="00EB779C">
        <w:rPr>
          <w:rFonts w:ascii="Product Sans" w:hAnsi="Product Sans"/>
          <w:b/>
          <w:color w:val="0E4D81"/>
          <w:sz w:val="20"/>
          <w:szCs w:val="20"/>
        </w:rPr>
        <w:t xml:space="preserve">Desarrollar </w:t>
      </w:r>
      <w:r w:rsidRPr="00EB779C">
        <w:rPr>
          <w:rFonts w:ascii="Product Sans" w:hAnsi="Product Sans"/>
          <w:b/>
          <w:color w:val="0E4D81"/>
          <w:szCs w:val="20"/>
        </w:rPr>
        <w:t xml:space="preserve">herramientas y estándares de innovación y sostenibilidad </w:t>
      </w:r>
      <w:r w:rsidRPr="00EB779C">
        <w:rPr>
          <w:rFonts w:ascii="Product Sans" w:hAnsi="Product Sans"/>
          <w:b/>
          <w:color w:val="0E4D81"/>
          <w:sz w:val="20"/>
          <w:szCs w:val="20"/>
        </w:rPr>
        <w:t xml:space="preserve">aplicables a negocios y sus procesos productivos. </w:t>
      </w:r>
    </w:p>
    <w:p w:rsidR="00D82021" w:rsidRPr="00EB779C" w:rsidRDefault="00D82021" w:rsidP="001077B5">
      <w:pPr>
        <w:spacing w:line="312" w:lineRule="auto"/>
        <w:rPr>
          <w:rFonts w:ascii="Product Sans" w:hAnsi="Product Sans"/>
          <w:b/>
          <w:color w:val="0E4D81"/>
          <w:sz w:val="20"/>
          <w:szCs w:val="20"/>
        </w:rPr>
      </w:pPr>
      <w:r w:rsidRPr="00EB779C">
        <w:rPr>
          <w:rFonts w:ascii="Product Sans" w:hAnsi="Product Sans"/>
          <w:b/>
          <w:color w:val="0E4D81"/>
          <w:sz w:val="20"/>
          <w:szCs w:val="20"/>
        </w:rPr>
        <w:t xml:space="preserve">Posicionar al </w:t>
      </w:r>
      <w:r w:rsidRPr="00EB779C">
        <w:rPr>
          <w:rFonts w:ascii="Product Sans" w:hAnsi="Product Sans"/>
          <w:b/>
          <w:color w:val="0E4D81"/>
          <w:sz w:val="24"/>
          <w:szCs w:val="20"/>
        </w:rPr>
        <w:t xml:space="preserve">Consejo de </w:t>
      </w:r>
      <w:proofErr w:type="spellStart"/>
      <w:r w:rsidRPr="00EB779C">
        <w:rPr>
          <w:rFonts w:ascii="Product Sans" w:hAnsi="Product Sans"/>
          <w:b/>
          <w:color w:val="0E4D81"/>
          <w:sz w:val="24"/>
          <w:szCs w:val="20"/>
        </w:rPr>
        <w:t>Innubatec</w:t>
      </w:r>
      <w:proofErr w:type="spellEnd"/>
      <w:r w:rsidRPr="00EB779C">
        <w:rPr>
          <w:rFonts w:ascii="Product Sans" w:hAnsi="Product Sans"/>
          <w:b/>
          <w:color w:val="0E4D81"/>
          <w:sz w:val="24"/>
          <w:szCs w:val="20"/>
        </w:rPr>
        <w:t xml:space="preserve"> como un </w:t>
      </w:r>
      <w:proofErr w:type="spellStart"/>
      <w:r w:rsidRPr="00EB779C">
        <w:rPr>
          <w:rFonts w:ascii="Product Sans" w:hAnsi="Product Sans"/>
          <w:b/>
          <w:color w:val="0E4D81"/>
          <w:sz w:val="24"/>
          <w:szCs w:val="20"/>
        </w:rPr>
        <w:t>Think-Tank</w:t>
      </w:r>
      <w:proofErr w:type="spellEnd"/>
      <w:r w:rsidRPr="00EB779C">
        <w:rPr>
          <w:rFonts w:ascii="Product Sans" w:hAnsi="Product Sans"/>
          <w:b/>
          <w:color w:val="0E4D81"/>
          <w:sz w:val="20"/>
          <w:szCs w:val="20"/>
        </w:rPr>
        <w:t>: productor de conocimiento,</w:t>
      </w:r>
      <w:r w:rsidRPr="00EB779C">
        <w:rPr>
          <w:rFonts w:ascii="Product Sans" w:hAnsi="Product Sans"/>
          <w:b/>
          <w:color w:val="0E4D81"/>
          <w:sz w:val="24"/>
        </w:rPr>
        <w:t xml:space="preserve"> </w:t>
      </w:r>
      <w:r w:rsidRPr="00EB779C">
        <w:rPr>
          <w:rFonts w:ascii="Product Sans" w:hAnsi="Product Sans"/>
          <w:b/>
          <w:color w:val="0E4D81"/>
          <w:sz w:val="20"/>
          <w:szCs w:val="20"/>
        </w:rPr>
        <w:t xml:space="preserve">generador de iniciativas y agente vinculador. </w:t>
      </w:r>
    </w:p>
    <w:p w:rsidR="001077B5" w:rsidRDefault="00D82021" w:rsidP="001077B5">
      <w:pPr>
        <w:pStyle w:val="Prrafodelista"/>
        <w:spacing w:line="312" w:lineRule="auto"/>
        <w:ind w:left="0"/>
        <w:rPr>
          <w:rFonts w:ascii="Product Sans" w:hAnsi="Product Sans"/>
          <w:b/>
          <w:color w:val="0E4D81"/>
          <w:sz w:val="20"/>
          <w:szCs w:val="20"/>
        </w:rPr>
      </w:pPr>
      <w:r w:rsidRPr="00EB779C">
        <w:rPr>
          <w:rFonts w:ascii="Product Sans" w:hAnsi="Product Sans"/>
          <w:b/>
          <w:color w:val="0E4D81"/>
          <w:szCs w:val="20"/>
        </w:rPr>
        <w:t xml:space="preserve">Promover una participación activa </w:t>
      </w:r>
      <w:r w:rsidRPr="00EB779C">
        <w:rPr>
          <w:rFonts w:ascii="Product Sans" w:hAnsi="Product Sans"/>
          <w:b/>
          <w:color w:val="0E4D81"/>
          <w:sz w:val="20"/>
          <w:szCs w:val="20"/>
        </w:rPr>
        <w:t xml:space="preserve">de los integrantes del Consejo. </w:t>
      </w:r>
    </w:p>
    <w:p w:rsidR="001B0981" w:rsidRPr="00EB779C" w:rsidRDefault="00FC25A5" w:rsidP="001077B5">
      <w:pPr>
        <w:pStyle w:val="Prrafodelista"/>
        <w:spacing w:line="312" w:lineRule="auto"/>
        <w:ind w:left="0"/>
        <w:jc w:val="center"/>
        <w:rPr>
          <w:rStyle w:val="Ttulodellibro"/>
          <w:rFonts w:ascii="Product Sans" w:hAnsi="Product Sans"/>
          <w:b w:val="0"/>
          <w:color w:val="029804"/>
        </w:rPr>
      </w:pPr>
      <w:r w:rsidRPr="00EB779C">
        <w:rPr>
          <w:rStyle w:val="Ttulodellibro"/>
          <w:rFonts w:ascii="Product Sans" w:hAnsi="Product Sans"/>
          <w:color w:val="029804"/>
        </w:rPr>
        <w:lastRenderedPageBreak/>
        <w:t xml:space="preserve">ASOCIATIVIDAD </w:t>
      </w:r>
      <w:r w:rsidRPr="00EB779C">
        <w:rPr>
          <w:rStyle w:val="Ttulodellibro"/>
          <w:rFonts w:ascii="Product Sans" w:hAnsi="Product Sans"/>
          <w:b w:val="0"/>
          <w:color w:val="029804"/>
          <w:sz w:val="18"/>
        </w:rPr>
        <w:t xml:space="preserve">EL CONSEJO EN VINCULACIÓN LOGRÓ </w:t>
      </w:r>
      <w:r w:rsidRPr="00EB779C">
        <w:rPr>
          <w:rStyle w:val="Ttulodellibro"/>
          <w:rFonts w:ascii="Product Sans" w:hAnsi="Product Sans"/>
          <w:i/>
          <w:color w:val="029804"/>
          <w:sz w:val="18"/>
        </w:rPr>
        <w:t>UNA ALIANZA JUNTO CON EL CONSEJO EMPRESARIO ARGENTINO PARA EL DESARROLLO SOSTENIBLE (CEADS),</w:t>
      </w:r>
      <w:r w:rsidRPr="00EB779C">
        <w:rPr>
          <w:rStyle w:val="Ttulodellibro"/>
          <w:rFonts w:ascii="Product Sans" w:hAnsi="Product Sans"/>
          <w:b w:val="0"/>
          <w:color w:val="029804"/>
          <w:sz w:val="18"/>
        </w:rPr>
        <w:t xml:space="preserve"> CON QUIENES  SE LLEVARON A CABO DIVERSAS ACTIVIDADES ENMARCADAS BAJO AMBAS INSTITUCIONES DURANTE 2020.</w:t>
      </w:r>
    </w:p>
    <w:p w:rsidR="00D465F8" w:rsidRPr="00090D8B" w:rsidRDefault="00FC5018" w:rsidP="001077B5">
      <w:pPr>
        <w:spacing w:line="312" w:lineRule="auto"/>
        <w:rPr>
          <w:rFonts w:ascii="Product Sans" w:hAnsi="Product Sans" w:cs="Arial"/>
          <w:b/>
        </w:rPr>
      </w:pPr>
      <w:r w:rsidRPr="00090D8B">
        <w:rPr>
          <w:rFonts w:ascii="Product Sans" w:hAnsi="Product Sans" w:cs="Arial"/>
          <w:b/>
        </w:rPr>
        <w:t xml:space="preserve">La </w:t>
      </w:r>
      <w:r w:rsidRPr="00090D8B">
        <w:rPr>
          <w:rFonts w:ascii="Product Sans" w:hAnsi="Product Sans" w:cs="Arial"/>
          <w:b/>
          <w:sz w:val="26"/>
        </w:rPr>
        <w:t>Digitalización</w:t>
      </w:r>
      <w:r w:rsidRPr="00090D8B">
        <w:rPr>
          <w:rFonts w:ascii="Product Sans" w:hAnsi="Product Sans" w:cs="Arial"/>
          <w:b/>
        </w:rPr>
        <w:t xml:space="preserve"> favoreció los </w:t>
      </w:r>
      <w:r w:rsidR="00D465F8" w:rsidRPr="00090D8B">
        <w:rPr>
          <w:rFonts w:ascii="Product Sans" w:hAnsi="Product Sans" w:cs="Arial"/>
          <w:b/>
        </w:rPr>
        <w:t>Encuentros Virtuales</w:t>
      </w:r>
    </w:p>
    <w:p w:rsidR="00D82021" w:rsidRPr="00FC25A5" w:rsidRDefault="00D82021" w:rsidP="001077B5">
      <w:pPr>
        <w:spacing w:line="312" w:lineRule="auto"/>
        <w:rPr>
          <w:rFonts w:ascii="Product Sans" w:hAnsi="Product Sans" w:cs="Arial"/>
          <w:b/>
          <w:i/>
        </w:rPr>
      </w:pPr>
      <w:bookmarkStart w:id="3" w:name="_Toc58593433"/>
      <w:r w:rsidRPr="001B0E90">
        <w:rPr>
          <w:rFonts w:ascii="Product Sans" w:hAnsi="Product Sans" w:cs="Arial"/>
          <w:sz w:val="20"/>
        </w:rPr>
        <w:t>Una agenda organizada y articulada mediante mesas Investigación, Desarrollo e Innovación y Gestión del Conocimiento, y  Economía Circular y Desarrollo Sostenible</w:t>
      </w:r>
      <w:r w:rsidRPr="00FC25A5">
        <w:rPr>
          <w:rFonts w:ascii="Product Sans" w:hAnsi="Product Sans" w:cs="Arial"/>
        </w:rPr>
        <w:t xml:space="preserve">.  </w:t>
      </w:r>
      <w:r w:rsidRPr="001B0E90">
        <w:rPr>
          <w:rFonts w:ascii="Product Sans" w:hAnsi="Product Sans" w:cs="Arial"/>
          <w:sz w:val="20"/>
        </w:rPr>
        <w:t>Se llevaron a cabo</w:t>
      </w:r>
      <w:r w:rsidRPr="001B0E90">
        <w:rPr>
          <w:rFonts w:ascii="Product Sans" w:hAnsi="Product Sans" w:cs="Arial"/>
          <w:b/>
          <w:sz w:val="20"/>
        </w:rPr>
        <w:t xml:space="preserve"> </w:t>
      </w:r>
      <w:r w:rsidRPr="00090D8B">
        <w:rPr>
          <w:rFonts w:ascii="Product Sans" w:hAnsi="Product Sans" w:cs="Arial"/>
          <w:b/>
        </w:rPr>
        <w:t xml:space="preserve">encuentros virtuales, se invitaron autoridades, representantes de instituciones públicas, privadas y académicas. </w:t>
      </w:r>
    </w:p>
    <w:p w:rsidR="00D82021" w:rsidRPr="00FC25A5" w:rsidRDefault="00FC5018" w:rsidP="001077B5">
      <w:pPr>
        <w:spacing w:line="312" w:lineRule="auto"/>
        <w:rPr>
          <w:rFonts w:ascii="Product Sans" w:hAnsi="Product Sans" w:cs="Arial"/>
        </w:rPr>
      </w:pPr>
      <w:r w:rsidRPr="00FC25A5">
        <w:rPr>
          <w:rFonts w:ascii="Product Sans" w:hAnsi="Product Sans" w:cs="Arial"/>
        </w:rPr>
        <w:t xml:space="preserve">Con </w:t>
      </w:r>
      <w:r w:rsidR="00D82021" w:rsidRPr="00090D8B">
        <w:rPr>
          <w:rFonts w:ascii="Product Sans" w:hAnsi="Product Sans" w:cs="Arial"/>
          <w:b/>
        </w:rPr>
        <w:t>6 encuentros</w:t>
      </w:r>
      <w:r w:rsidR="001B0E90">
        <w:rPr>
          <w:rFonts w:ascii="Product Sans" w:hAnsi="Product Sans" w:cs="Arial"/>
          <w:b/>
        </w:rPr>
        <w:t xml:space="preserve"> </w:t>
      </w:r>
      <w:r w:rsidR="00D82021" w:rsidRPr="00FC25A5">
        <w:rPr>
          <w:rFonts w:ascii="Product Sans" w:hAnsi="Product Sans" w:cs="Arial"/>
        </w:rPr>
        <w:t>participaron diferentes referentes de las instituciones</w:t>
      </w:r>
      <w:r w:rsidRPr="00FC25A5">
        <w:rPr>
          <w:rFonts w:ascii="Product Sans" w:hAnsi="Product Sans" w:cs="Arial"/>
        </w:rPr>
        <w:t>,</w:t>
      </w:r>
      <w:r w:rsidR="00D82021" w:rsidRPr="00FC25A5">
        <w:rPr>
          <w:rFonts w:ascii="Product Sans" w:hAnsi="Product Sans" w:cs="Arial"/>
        </w:rPr>
        <w:t xml:space="preserve"> integrantes</w:t>
      </w:r>
      <w:r w:rsidRPr="00FC25A5">
        <w:rPr>
          <w:rFonts w:ascii="Product Sans" w:hAnsi="Product Sans" w:cs="Arial"/>
        </w:rPr>
        <w:t>,</w:t>
      </w:r>
      <w:r w:rsidR="00D82021" w:rsidRPr="00FC25A5">
        <w:rPr>
          <w:rFonts w:ascii="Product Sans" w:hAnsi="Product Sans" w:cs="Arial"/>
        </w:rPr>
        <w:t xml:space="preserve"> invitados especiales para </w:t>
      </w:r>
      <w:r w:rsidR="00CB3B6E" w:rsidRPr="00FC25A5">
        <w:rPr>
          <w:rFonts w:ascii="Product Sans" w:hAnsi="Product Sans" w:cs="Arial"/>
        </w:rPr>
        <w:t>debatir</w:t>
      </w:r>
      <w:r w:rsidR="00D82021" w:rsidRPr="00FC25A5">
        <w:rPr>
          <w:rFonts w:ascii="Product Sans" w:hAnsi="Product Sans" w:cs="Arial"/>
        </w:rPr>
        <w:t xml:space="preserve"> casos de aplicación.</w:t>
      </w:r>
    </w:p>
    <w:p w:rsidR="00D82021" w:rsidRPr="009C066D" w:rsidRDefault="00D82021" w:rsidP="001077B5">
      <w:pPr>
        <w:spacing w:line="312" w:lineRule="auto"/>
        <w:rPr>
          <w:rFonts w:ascii="Product Sans" w:hAnsi="Product Sans" w:cs="Arial"/>
          <w:color w:val="000000" w:themeColor="text1"/>
          <w:sz w:val="24"/>
        </w:rPr>
        <w:sectPr w:rsidR="00D82021" w:rsidRPr="009C066D" w:rsidSect="008F6442">
          <w:type w:val="continuous"/>
          <w:pgSz w:w="11906" w:h="16838" w:code="9"/>
          <w:pgMar w:top="1417" w:right="1701" w:bottom="1417" w:left="1701" w:header="708" w:footer="708" w:gutter="0"/>
          <w:cols w:num="2" w:space="708"/>
          <w:docGrid w:linePitch="360"/>
        </w:sectPr>
      </w:pPr>
    </w:p>
    <w:p w:rsidR="00805233" w:rsidRDefault="00805233" w:rsidP="001077B5">
      <w:pPr>
        <w:spacing w:line="312" w:lineRule="auto"/>
        <w:rPr>
          <w:rFonts w:ascii="Product Sans" w:hAnsi="Product Sans" w:cs="Arial"/>
          <w:b/>
          <w:color w:val="0E4D81"/>
          <w:sz w:val="40"/>
        </w:rPr>
      </w:pPr>
      <w:r>
        <w:rPr>
          <w:rFonts w:ascii="Product Sans" w:hAnsi="Product Sans" w:cs="Arial"/>
          <w:b/>
          <w:color w:val="0E4D81"/>
          <w:sz w:val="40"/>
        </w:rPr>
        <w:lastRenderedPageBreak/>
        <w:br w:type="page"/>
      </w:r>
    </w:p>
    <w:p w:rsidR="00E105BC" w:rsidRPr="00377175" w:rsidRDefault="00C0510D" w:rsidP="00377175">
      <w:pPr>
        <w:pBdr>
          <w:bottom w:val="single" w:sz="4" w:space="1" w:color="auto"/>
        </w:pBdr>
        <w:rPr>
          <w:rFonts w:ascii="Product Sans" w:hAnsi="Product Sans" w:cs="Arial"/>
          <w:b/>
          <w:color w:val="0E4D81"/>
          <w:sz w:val="44"/>
        </w:rPr>
      </w:pPr>
      <w:r w:rsidRPr="00377175">
        <w:rPr>
          <w:rFonts w:ascii="Product Sans" w:hAnsi="Product Sans" w:cs="Arial"/>
          <w:b/>
          <w:color w:val="0E4D81"/>
          <w:sz w:val="40"/>
        </w:rPr>
        <w:lastRenderedPageBreak/>
        <w:t xml:space="preserve">Un Recorrido por temas para agenda pública y privada: </w:t>
      </w:r>
    </w:p>
    <w:p w:rsidR="00022A4B" w:rsidRDefault="00C0510D" w:rsidP="00022A4B">
      <w:pPr>
        <w:rPr>
          <w:rFonts w:ascii="Product Sans" w:hAnsi="Product Sans" w:cs="Arial"/>
          <w:b/>
          <w:color w:val="0E4D81"/>
          <w:sz w:val="40"/>
        </w:rPr>
      </w:pPr>
      <w:r w:rsidRPr="00377175">
        <w:rPr>
          <w:rFonts w:ascii="Product Sans" w:hAnsi="Product Sans" w:cs="Arial"/>
          <w:b/>
          <w:color w:val="0E4D81"/>
          <w:sz w:val="40"/>
        </w:rPr>
        <w:t>I+D+I &amp; Gestión del Conocimiento</w:t>
      </w:r>
    </w:p>
    <w:p w:rsidR="00E105BC" w:rsidRPr="00377175" w:rsidRDefault="003B0419" w:rsidP="00377175">
      <w:pPr>
        <w:spacing w:line="360" w:lineRule="auto"/>
        <w:rPr>
          <w:rFonts w:ascii="Product Sans" w:hAnsi="Product Sans" w:cs="Arial"/>
          <w:b/>
          <w:color w:val="0E4D81"/>
          <w:sz w:val="40"/>
        </w:rPr>
      </w:pPr>
      <w:r w:rsidRPr="00377175">
        <w:rPr>
          <w:rFonts w:ascii="Product Sans" w:hAnsi="Product Sans" w:cs="Arial"/>
          <w:b/>
          <w:noProof/>
          <w:color w:val="0E4D81"/>
          <w:sz w:val="40"/>
          <w:lang w:val="es-AR" w:eastAsia="es-AR"/>
        </w:rPr>
        <w:drawing>
          <wp:inline distT="0" distB="0" distL="0" distR="0" wp14:anchorId="7AA0218C" wp14:editId="6C33FDC1">
            <wp:extent cx="5400040" cy="6591300"/>
            <wp:effectExtent l="0" t="0" r="48260" b="1905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E015C7" w:rsidRDefault="00E015C7">
      <w:pPr>
        <w:rPr>
          <w:rFonts w:ascii="Product Sans" w:hAnsi="Product Sans" w:cs="Arial"/>
          <w:b/>
          <w:color w:val="029804"/>
          <w:sz w:val="40"/>
        </w:rPr>
      </w:pPr>
      <w:r>
        <w:rPr>
          <w:rFonts w:ascii="Product Sans" w:hAnsi="Product Sans" w:cs="Arial"/>
          <w:b/>
          <w:color w:val="029804"/>
          <w:sz w:val="40"/>
        </w:rPr>
        <w:br w:type="page"/>
      </w:r>
    </w:p>
    <w:p w:rsidR="00022A4B" w:rsidRDefault="00C0510D" w:rsidP="00AA7840">
      <w:pPr>
        <w:pBdr>
          <w:bottom w:val="single" w:sz="4" w:space="1" w:color="auto"/>
        </w:pBdr>
        <w:rPr>
          <w:rFonts w:ascii="Product Sans" w:hAnsi="Product Sans" w:cs="Arial"/>
          <w:b/>
          <w:color w:val="029804"/>
          <w:sz w:val="40"/>
        </w:rPr>
      </w:pPr>
      <w:r w:rsidRPr="00377175">
        <w:rPr>
          <w:rFonts w:ascii="Product Sans" w:hAnsi="Product Sans" w:cs="Arial"/>
          <w:b/>
          <w:color w:val="029804"/>
          <w:sz w:val="40"/>
        </w:rPr>
        <w:lastRenderedPageBreak/>
        <w:t>Economía Circular &amp; Desarrollo Sostenible</w:t>
      </w:r>
    </w:p>
    <w:p w:rsidR="00E015C7" w:rsidRPr="00377175" w:rsidRDefault="003B0419" w:rsidP="00022A4B">
      <w:pPr>
        <w:rPr>
          <w:rFonts w:ascii="Product Sans" w:hAnsi="Product Sans" w:cs="Arial"/>
          <w:b/>
          <w:color w:val="029804"/>
          <w:sz w:val="40"/>
        </w:rPr>
      </w:pPr>
      <w:r w:rsidRPr="00377175">
        <w:rPr>
          <w:rFonts w:ascii="Product Sans" w:hAnsi="Product Sans" w:cs="Arial"/>
          <w:b/>
          <w:noProof/>
          <w:color w:val="0E4D81"/>
          <w:sz w:val="40"/>
          <w:lang w:val="es-AR" w:eastAsia="es-AR"/>
        </w:rPr>
        <w:drawing>
          <wp:inline distT="0" distB="0" distL="0" distR="0" wp14:anchorId="219AC5BC" wp14:editId="49A07112">
            <wp:extent cx="5400040" cy="6591300"/>
            <wp:effectExtent l="19050" t="0" r="29210" b="1905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2766AD" w:rsidRPr="002766AD" w:rsidRDefault="002766AD" w:rsidP="002766AD">
      <w:pPr>
        <w:rPr>
          <w:rFonts w:ascii="Product Sans" w:eastAsiaTheme="majorEastAsia" w:hAnsi="Product Sans" w:cs="Arial"/>
          <w:b/>
          <w:bCs/>
          <w:color w:val="000000" w:themeColor="text1"/>
          <w:sz w:val="24"/>
          <w:szCs w:val="26"/>
        </w:rPr>
      </w:pPr>
      <w:r w:rsidRPr="002766AD">
        <w:rPr>
          <w:rFonts w:ascii="Product Sans" w:hAnsi="Product Sans" w:cs="Arial"/>
          <w:color w:val="000000" w:themeColor="text1"/>
          <w:sz w:val="24"/>
        </w:rPr>
        <w:br w:type="page"/>
      </w:r>
    </w:p>
    <w:p w:rsidR="00EB779C" w:rsidRPr="00EB779C" w:rsidRDefault="00FB5539" w:rsidP="00EB779C">
      <w:pPr>
        <w:pStyle w:val="Ttulo3"/>
        <w:numPr>
          <w:ilvl w:val="0"/>
          <w:numId w:val="0"/>
        </w:numPr>
        <w:pBdr>
          <w:bottom w:val="single" w:sz="4" w:space="1" w:color="auto"/>
        </w:pBdr>
        <w:spacing w:line="360" w:lineRule="auto"/>
        <w:rPr>
          <w:rFonts w:ascii="Product Sans" w:hAnsi="Product Sans" w:cs="Arial"/>
          <w:color w:val="0E4D81"/>
          <w:sz w:val="36"/>
        </w:rPr>
      </w:pPr>
      <w:r w:rsidRPr="00EB779C">
        <w:rPr>
          <w:rFonts w:ascii="Product Sans" w:hAnsi="Product Sans" w:cs="Arial"/>
          <w:color w:val="0E4D81"/>
          <w:sz w:val="40"/>
        </w:rPr>
        <w:lastRenderedPageBreak/>
        <w:t>MESAS DE TRABAJO</w:t>
      </w:r>
      <w:bookmarkEnd w:id="3"/>
      <w:r w:rsidR="00510818" w:rsidRPr="00EB779C">
        <w:rPr>
          <w:rFonts w:ascii="Product Sans" w:hAnsi="Product Sans" w:cs="Arial"/>
          <w:color w:val="0E4D81"/>
          <w:sz w:val="40"/>
        </w:rPr>
        <w:t>:</w:t>
      </w:r>
    </w:p>
    <w:p w:rsidR="00D30BE5" w:rsidRPr="008F6442" w:rsidRDefault="00510818" w:rsidP="008F6442">
      <w:pPr>
        <w:pStyle w:val="Ttulo3"/>
        <w:numPr>
          <w:ilvl w:val="0"/>
          <w:numId w:val="0"/>
        </w:numPr>
        <w:pBdr>
          <w:bottom w:val="single" w:sz="4" w:space="1" w:color="auto"/>
        </w:pBdr>
        <w:spacing w:line="360" w:lineRule="auto"/>
        <w:rPr>
          <w:rFonts w:ascii="Product Sans" w:hAnsi="Product Sans" w:cs="Arial"/>
          <w:color w:val="029804"/>
          <w:sz w:val="36"/>
        </w:rPr>
        <w:sectPr w:rsidR="00D30BE5" w:rsidRPr="008F6442" w:rsidSect="008F6442">
          <w:type w:val="continuous"/>
          <w:pgSz w:w="11906" w:h="16838" w:code="9"/>
          <w:pgMar w:top="1417" w:right="1701" w:bottom="1417" w:left="1701" w:header="708" w:footer="708" w:gutter="0"/>
          <w:cols w:space="708"/>
          <w:docGrid w:linePitch="360"/>
        </w:sectPr>
      </w:pPr>
      <w:r w:rsidRPr="00EB779C">
        <w:rPr>
          <w:rFonts w:ascii="Product Sans" w:hAnsi="Product Sans" w:cs="Arial"/>
          <w:color w:val="029804"/>
          <w:sz w:val="36"/>
        </w:rPr>
        <w:t>I+D+I &amp; Gestión del Conocimiento</w:t>
      </w:r>
      <w:bookmarkStart w:id="4" w:name="_Toc58593434"/>
      <w:r w:rsidR="007813B9">
        <w:rPr>
          <w:noProof/>
          <w:lang w:val="es-AR" w:eastAsia="es-AR"/>
        </w:rPr>
        <w:drawing>
          <wp:anchor distT="0" distB="0" distL="114300" distR="114300" simplePos="0" relativeHeight="251652096" behindDoc="1" locked="0" layoutInCell="1" allowOverlap="1" wp14:anchorId="2B1EAD16" wp14:editId="52E2EDE6">
            <wp:simplePos x="0" y="0"/>
            <wp:positionH relativeFrom="column">
              <wp:posOffset>110490</wp:posOffset>
            </wp:positionH>
            <wp:positionV relativeFrom="paragraph">
              <wp:posOffset>3312160</wp:posOffset>
            </wp:positionV>
            <wp:extent cx="5133975" cy="4543425"/>
            <wp:effectExtent l="0" t="0" r="0" b="9525"/>
            <wp:wrapTopAndBottom/>
            <wp:docPr id="44" name="Diagrama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r w:rsidR="00D30BE5">
        <w:rPr>
          <w:rFonts w:ascii="Product Sans" w:hAnsi="Product Sans" w:cs="Arial"/>
          <w:noProof/>
          <w:color w:val="00B050"/>
          <w:sz w:val="36"/>
          <w:lang w:val="es-AR" w:eastAsia="es-AR"/>
        </w:rPr>
        <w:drawing>
          <wp:anchor distT="0" distB="0" distL="114300" distR="114300" simplePos="0" relativeHeight="251646976" behindDoc="1" locked="0" layoutInCell="1" allowOverlap="1" wp14:anchorId="66CD6047" wp14:editId="6FF367D2">
            <wp:simplePos x="0" y="0"/>
            <wp:positionH relativeFrom="column">
              <wp:posOffset>-22860</wp:posOffset>
            </wp:positionH>
            <wp:positionV relativeFrom="paragraph">
              <wp:posOffset>466725</wp:posOffset>
            </wp:positionV>
            <wp:extent cx="5381625" cy="2703195"/>
            <wp:effectExtent l="0" t="0" r="9525" b="1905"/>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81625" cy="2703195"/>
                    </a:xfrm>
                    <a:prstGeom prst="rect">
                      <a:avLst/>
                    </a:prstGeom>
                  </pic:spPr>
                </pic:pic>
              </a:graphicData>
            </a:graphic>
          </wp:anchor>
        </w:drawing>
      </w:r>
    </w:p>
    <w:bookmarkEnd w:id="4"/>
    <w:p w:rsidR="00EB779C" w:rsidRPr="007813B9" w:rsidRDefault="00EB779C" w:rsidP="007813B9">
      <w:pPr>
        <w:rPr>
          <w:rFonts w:ascii="Product Sans" w:hAnsi="Product Sans" w:cs="Arial"/>
          <w:b/>
          <w:color w:val="0070C0"/>
          <w:sz w:val="24"/>
        </w:rPr>
        <w:sectPr w:rsidR="00EB779C" w:rsidRPr="007813B9" w:rsidSect="008F6442">
          <w:type w:val="continuous"/>
          <w:pgSz w:w="11906" w:h="16838" w:code="9"/>
          <w:pgMar w:top="1417" w:right="1701" w:bottom="1417" w:left="1701" w:header="708" w:footer="708" w:gutter="0"/>
          <w:cols w:num="2" w:space="2"/>
          <w:docGrid w:linePitch="360"/>
        </w:sectPr>
      </w:pPr>
    </w:p>
    <w:p w:rsidR="008F6442" w:rsidRDefault="008F6442">
      <w:pPr>
        <w:rPr>
          <w:rFonts w:ascii="Product Sans" w:hAnsi="Product Sans" w:cs="Arial"/>
        </w:rPr>
      </w:pPr>
      <w:r>
        <w:rPr>
          <w:rFonts w:ascii="Product Sans" w:hAnsi="Product Sans" w:cs="Arial"/>
        </w:rPr>
        <w:lastRenderedPageBreak/>
        <w:br w:type="page"/>
      </w:r>
    </w:p>
    <w:p w:rsidR="00D30BE5" w:rsidRDefault="00D30BE5" w:rsidP="008F6442">
      <w:pPr>
        <w:spacing w:after="100" w:afterAutospacing="1" w:line="360" w:lineRule="auto"/>
        <w:rPr>
          <w:rFonts w:ascii="Product Sans" w:hAnsi="Product Sans" w:cs="Arial"/>
        </w:rPr>
        <w:sectPr w:rsidR="00D30BE5" w:rsidSect="008F6442">
          <w:type w:val="continuous"/>
          <w:pgSz w:w="11906" w:h="16838" w:code="9"/>
          <w:pgMar w:top="1417" w:right="1701" w:bottom="1417" w:left="1701" w:header="708" w:footer="708" w:gutter="0"/>
          <w:cols w:space="708"/>
          <w:docGrid w:linePitch="360"/>
        </w:sectPr>
      </w:pPr>
    </w:p>
    <w:p w:rsidR="00D30BE5" w:rsidRPr="002766AD" w:rsidRDefault="00D30BE5" w:rsidP="00D30BE5">
      <w:pPr>
        <w:spacing w:after="100" w:afterAutospacing="1" w:line="360" w:lineRule="auto"/>
        <w:rPr>
          <w:rFonts w:ascii="Product Sans" w:hAnsi="Product Sans" w:cs="Arial"/>
        </w:rPr>
      </w:pPr>
      <w:r w:rsidRPr="002766AD">
        <w:rPr>
          <w:rFonts w:ascii="Product Sans" w:hAnsi="Product Sans" w:cs="Arial"/>
        </w:rPr>
        <w:lastRenderedPageBreak/>
        <w:t>Estos tópicos fueron trabajados en los encuentros de la mesa teniendo en</w:t>
      </w:r>
      <w:r>
        <w:rPr>
          <w:rFonts w:ascii="Product Sans" w:hAnsi="Product Sans" w:cs="Arial"/>
        </w:rPr>
        <w:t xml:space="preserve"> c</w:t>
      </w:r>
      <w:r w:rsidRPr="002766AD">
        <w:rPr>
          <w:rFonts w:ascii="Product Sans" w:hAnsi="Product Sans" w:cs="Arial"/>
        </w:rPr>
        <w:t>uenta las principales problemáticas y b</w:t>
      </w:r>
      <w:r w:rsidR="00CF4BFA">
        <w:rPr>
          <w:rFonts w:ascii="Product Sans" w:hAnsi="Product Sans" w:cs="Arial"/>
        </w:rPr>
        <w:t>arreras identificadas en dichas temáticas</w:t>
      </w:r>
      <w:r w:rsidRPr="002766AD">
        <w:rPr>
          <w:rFonts w:ascii="Product Sans" w:hAnsi="Product Sans" w:cs="Arial"/>
        </w:rPr>
        <w:t>, presentando esta dinámica en las exposiciones compartidas por las instituciones participantes.</w:t>
      </w:r>
    </w:p>
    <w:p w:rsidR="00D30BE5" w:rsidRPr="002766AD" w:rsidRDefault="00D30BE5" w:rsidP="00D30BE5">
      <w:pPr>
        <w:spacing w:after="100" w:afterAutospacing="1" w:line="360" w:lineRule="auto"/>
        <w:rPr>
          <w:rFonts w:ascii="Product Sans" w:hAnsi="Product Sans" w:cs="Arial"/>
        </w:rPr>
      </w:pPr>
      <w:r w:rsidRPr="002766AD">
        <w:rPr>
          <w:rFonts w:ascii="Product Sans" w:hAnsi="Product Sans" w:cs="Arial"/>
        </w:rPr>
        <w:t xml:space="preserve">Las consideradas barreras para el desarrollo de la I+D+I &amp; Gestión del </w:t>
      </w:r>
      <w:r w:rsidR="00CF4BFA">
        <w:rPr>
          <w:rFonts w:ascii="Product Sans" w:hAnsi="Product Sans" w:cs="Arial"/>
        </w:rPr>
        <w:t xml:space="preserve">Conocimiento marcadas </w:t>
      </w:r>
      <w:r w:rsidRPr="002766AD">
        <w:rPr>
          <w:rFonts w:ascii="Product Sans" w:hAnsi="Product Sans" w:cs="Arial"/>
        </w:rPr>
        <w:t xml:space="preserve"> por los participantes de la mesa han sido:</w:t>
      </w:r>
    </w:p>
    <w:p w:rsidR="00D30BE5" w:rsidRPr="00D30BE5" w:rsidRDefault="00D30BE5" w:rsidP="00D30BE5">
      <w:pPr>
        <w:pStyle w:val="Prrafodelista"/>
        <w:numPr>
          <w:ilvl w:val="0"/>
          <w:numId w:val="9"/>
        </w:numPr>
        <w:spacing w:after="100" w:afterAutospacing="1" w:line="360" w:lineRule="auto"/>
        <w:ind w:left="284"/>
        <w:rPr>
          <w:rFonts w:ascii="Product Sans" w:hAnsi="Product Sans" w:cs="Arial"/>
          <w:b/>
          <w:color w:val="0E4D81"/>
          <w:sz w:val="24"/>
        </w:rPr>
      </w:pPr>
      <w:r w:rsidRPr="00D30BE5">
        <w:rPr>
          <w:rFonts w:ascii="Product Sans" w:hAnsi="Product Sans" w:cs="Arial"/>
          <w:b/>
          <w:color w:val="0E4D81"/>
          <w:sz w:val="24"/>
        </w:rPr>
        <w:t xml:space="preserve">Inestabilidad macroeconómica del país y la incertidumbre frente al futuro. </w:t>
      </w:r>
    </w:p>
    <w:p w:rsidR="00D30BE5" w:rsidRPr="00D30BE5" w:rsidRDefault="00D30BE5" w:rsidP="00D30BE5">
      <w:pPr>
        <w:pStyle w:val="Prrafodelista"/>
        <w:numPr>
          <w:ilvl w:val="0"/>
          <w:numId w:val="9"/>
        </w:numPr>
        <w:spacing w:after="100" w:afterAutospacing="1" w:line="360" w:lineRule="auto"/>
        <w:ind w:left="284"/>
        <w:rPr>
          <w:rFonts w:ascii="Product Sans" w:hAnsi="Product Sans" w:cs="Arial"/>
          <w:b/>
          <w:color w:val="0E4D81"/>
          <w:sz w:val="24"/>
        </w:rPr>
      </w:pPr>
      <w:r w:rsidRPr="00D30BE5">
        <w:rPr>
          <w:rFonts w:ascii="Product Sans" w:hAnsi="Product Sans" w:cs="Arial"/>
          <w:b/>
          <w:noProof/>
          <w:color w:val="0E4D81"/>
          <w:sz w:val="24"/>
          <w:lang w:val="es-AR" w:eastAsia="es-AR"/>
        </w:rPr>
        <w:drawing>
          <wp:anchor distT="0" distB="0" distL="114300" distR="114300" simplePos="0" relativeHeight="251653120" behindDoc="0" locked="0" layoutInCell="1" allowOverlap="1" wp14:anchorId="67E2CFEF" wp14:editId="034FEC5A">
            <wp:simplePos x="0" y="0"/>
            <wp:positionH relativeFrom="column">
              <wp:posOffset>3081655</wp:posOffset>
            </wp:positionH>
            <wp:positionV relativeFrom="paragraph">
              <wp:posOffset>120650</wp:posOffset>
            </wp:positionV>
            <wp:extent cx="2390775" cy="2276475"/>
            <wp:effectExtent l="19050" t="0" r="9525" b="0"/>
            <wp:wrapSquare wrapText="bothSides"/>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l="47267" t="27273" r="17813" b="13480"/>
                    <a:stretch>
                      <a:fillRect/>
                    </a:stretch>
                  </pic:blipFill>
                  <pic:spPr bwMode="auto">
                    <a:xfrm>
                      <a:off x="0" y="0"/>
                      <a:ext cx="2390775" cy="2276475"/>
                    </a:xfrm>
                    <a:prstGeom prst="rect">
                      <a:avLst/>
                    </a:prstGeom>
                    <a:noFill/>
                    <a:ln w="9525">
                      <a:noFill/>
                      <a:miter lim="800000"/>
                      <a:headEnd/>
                      <a:tailEnd/>
                    </a:ln>
                  </pic:spPr>
                </pic:pic>
              </a:graphicData>
            </a:graphic>
          </wp:anchor>
        </w:drawing>
      </w:r>
      <w:r w:rsidRPr="00D30BE5">
        <w:rPr>
          <w:rFonts w:ascii="Product Sans" w:hAnsi="Product Sans" w:cs="Arial"/>
          <w:b/>
          <w:color w:val="0E4D81"/>
          <w:sz w:val="24"/>
        </w:rPr>
        <w:t xml:space="preserve">Falta de visión de largo plazo en las empresas frente a la incertidumbre política-económica de Argentina. </w:t>
      </w:r>
    </w:p>
    <w:p w:rsidR="00D30BE5" w:rsidRPr="00D30BE5" w:rsidRDefault="00D30BE5" w:rsidP="00D30BE5">
      <w:pPr>
        <w:pStyle w:val="Prrafodelista"/>
        <w:numPr>
          <w:ilvl w:val="0"/>
          <w:numId w:val="9"/>
        </w:numPr>
        <w:spacing w:after="100" w:afterAutospacing="1" w:line="360" w:lineRule="auto"/>
        <w:ind w:left="284"/>
        <w:rPr>
          <w:rFonts w:ascii="Product Sans" w:hAnsi="Product Sans" w:cs="Arial"/>
          <w:b/>
          <w:color w:val="0E4D81"/>
          <w:sz w:val="24"/>
        </w:rPr>
      </w:pPr>
      <w:r w:rsidRPr="00D30BE5">
        <w:rPr>
          <w:rFonts w:ascii="Product Sans" w:hAnsi="Product Sans" w:cs="Arial"/>
          <w:b/>
          <w:color w:val="0E4D81"/>
          <w:sz w:val="24"/>
        </w:rPr>
        <w:t xml:space="preserve">Falta de instrumentos de incentivos elaborados por el Estado. </w:t>
      </w:r>
    </w:p>
    <w:p w:rsidR="00D30BE5" w:rsidRPr="00D30BE5" w:rsidRDefault="00D30BE5" w:rsidP="008F6442">
      <w:pPr>
        <w:pStyle w:val="Prrafodelista"/>
        <w:numPr>
          <w:ilvl w:val="0"/>
          <w:numId w:val="9"/>
        </w:numPr>
        <w:spacing w:after="100" w:afterAutospacing="1" w:line="360" w:lineRule="auto"/>
        <w:ind w:left="284"/>
        <w:rPr>
          <w:rFonts w:ascii="Product Sans" w:hAnsi="Product Sans" w:cs="Arial"/>
          <w:b/>
          <w:color w:val="0E4D81"/>
          <w:sz w:val="24"/>
        </w:rPr>
      </w:pPr>
      <w:r w:rsidRPr="00D30BE5">
        <w:rPr>
          <w:rFonts w:ascii="Product Sans" w:hAnsi="Product Sans" w:cs="Arial"/>
          <w:b/>
          <w:color w:val="0E4D81"/>
          <w:sz w:val="24"/>
        </w:rPr>
        <w:t xml:space="preserve">Elevada presión por esquemas tributarios del país. </w:t>
      </w:r>
    </w:p>
    <w:p w:rsidR="00D30BE5" w:rsidRPr="00D30BE5" w:rsidRDefault="00D30BE5" w:rsidP="008F6442">
      <w:pPr>
        <w:pStyle w:val="Prrafodelista"/>
        <w:numPr>
          <w:ilvl w:val="0"/>
          <w:numId w:val="9"/>
        </w:numPr>
        <w:spacing w:after="100" w:afterAutospacing="1" w:line="360" w:lineRule="auto"/>
        <w:ind w:left="284"/>
        <w:rPr>
          <w:rFonts w:ascii="Product Sans" w:hAnsi="Product Sans" w:cs="Arial"/>
          <w:b/>
          <w:color w:val="0E4D81"/>
          <w:sz w:val="24"/>
        </w:rPr>
      </w:pPr>
      <w:r w:rsidRPr="00D30BE5">
        <w:rPr>
          <w:rFonts w:ascii="Product Sans" w:hAnsi="Product Sans" w:cs="Arial"/>
          <w:b/>
          <w:color w:val="0E4D81"/>
          <w:sz w:val="24"/>
        </w:rPr>
        <w:lastRenderedPageBreak/>
        <w:t xml:space="preserve">Bajos estándares de protección del conocimiento. </w:t>
      </w:r>
    </w:p>
    <w:p w:rsidR="00D30BE5" w:rsidRPr="00D30BE5" w:rsidRDefault="00D30BE5" w:rsidP="00D30BE5">
      <w:pPr>
        <w:pStyle w:val="Prrafodelista"/>
        <w:numPr>
          <w:ilvl w:val="0"/>
          <w:numId w:val="9"/>
        </w:numPr>
        <w:spacing w:after="100" w:afterAutospacing="1" w:line="360" w:lineRule="auto"/>
        <w:ind w:left="284"/>
        <w:rPr>
          <w:rFonts w:ascii="Product Sans" w:hAnsi="Product Sans" w:cs="Arial"/>
          <w:b/>
          <w:color w:val="0E4D81"/>
          <w:sz w:val="24"/>
        </w:rPr>
      </w:pPr>
      <w:r w:rsidRPr="00D30BE5">
        <w:rPr>
          <w:rFonts w:ascii="Product Sans" w:hAnsi="Product Sans" w:cs="Arial"/>
          <w:b/>
          <w:color w:val="0E4D81"/>
          <w:sz w:val="24"/>
        </w:rPr>
        <w:t>Falta de infraestructura y conectividad para el desarrollo</w:t>
      </w:r>
    </w:p>
    <w:p w:rsidR="00D30BE5" w:rsidRDefault="00D30BE5" w:rsidP="00D30BE5">
      <w:pPr>
        <w:spacing w:line="360" w:lineRule="auto"/>
        <w:rPr>
          <w:rFonts w:ascii="Product Sans" w:hAnsi="Product Sans" w:cs="Arial"/>
        </w:rPr>
      </w:pPr>
      <w:r w:rsidRPr="002766AD">
        <w:rPr>
          <w:rFonts w:ascii="Product Sans" w:hAnsi="Product Sans" w:cs="Arial"/>
        </w:rPr>
        <w:t xml:space="preserve">¿Cuál es la percepción que poseen los integrantes de la mesa de trabajo con respecto al nivel de fomento de la articulación del conocimiento y la investigación con la tecnología? El 72%  concuerda </w:t>
      </w:r>
      <w:r w:rsidR="00CF4BFA">
        <w:rPr>
          <w:rFonts w:ascii="Product Sans" w:hAnsi="Product Sans" w:cs="Arial"/>
        </w:rPr>
        <w:t xml:space="preserve">sobre </w:t>
      </w:r>
      <w:r w:rsidRPr="002766AD">
        <w:rPr>
          <w:rFonts w:ascii="Product Sans" w:hAnsi="Product Sans" w:cs="Arial"/>
        </w:rPr>
        <w:t>el bajo nivel de impulso que se da en Argentina a la articulación de la investigación con el desarrollo tecnológico e innovador.</w:t>
      </w:r>
      <w:r>
        <w:rPr>
          <w:rFonts w:ascii="Product Sans" w:hAnsi="Product Sans" w:cs="Arial"/>
        </w:rPr>
        <w:br w:type="page"/>
      </w:r>
    </w:p>
    <w:p w:rsidR="00D30BE5" w:rsidRDefault="00D30BE5">
      <w:pPr>
        <w:rPr>
          <w:rFonts w:ascii="Product Sans" w:hAnsi="Product Sans" w:cs="Arial"/>
        </w:rPr>
        <w:sectPr w:rsidR="00D30BE5" w:rsidSect="008F6442">
          <w:type w:val="continuous"/>
          <w:pgSz w:w="11906" w:h="16838" w:code="9"/>
          <w:pgMar w:top="1417" w:right="1701" w:bottom="1417" w:left="1701" w:header="708" w:footer="708" w:gutter="0"/>
          <w:cols w:num="2" w:space="708"/>
          <w:docGrid w:linePitch="360"/>
        </w:sectPr>
      </w:pPr>
    </w:p>
    <w:p w:rsidR="002766AD" w:rsidRDefault="00EE547F">
      <w:pPr>
        <w:rPr>
          <w:rFonts w:ascii="Product Sans" w:hAnsi="Product Sans" w:cs="Arial"/>
        </w:rPr>
      </w:pPr>
      <w:r w:rsidRPr="00F03085">
        <w:rPr>
          <w:rFonts w:ascii="Product Sans" w:hAnsi="Product Sans" w:cs="Arial"/>
          <w:noProof/>
          <w:lang w:val="es-AR" w:eastAsia="es-AR"/>
        </w:rPr>
        <w:lastRenderedPageBreak/>
        <w:drawing>
          <wp:anchor distT="0" distB="0" distL="114300" distR="114300" simplePos="0" relativeHeight="251651072" behindDoc="1" locked="0" layoutInCell="1" allowOverlap="1" wp14:anchorId="2C2AFB15" wp14:editId="07EF2BED">
            <wp:simplePos x="0" y="0"/>
            <wp:positionH relativeFrom="column">
              <wp:posOffset>-1095375</wp:posOffset>
            </wp:positionH>
            <wp:positionV relativeFrom="paragraph">
              <wp:posOffset>-878840</wp:posOffset>
            </wp:positionV>
            <wp:extent cx="7554673" cy="105156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pas_INNUBATEC_2020-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54673" cy="10515600"/>
                    </a:xfrm>
                    <a:prstGeom prst="rect">
                      <a:avLst/>
                    </a:prstGeom>
                  </pic:spPr>
                </pic:pic>
              </a:graphicData>
            </a:graphic>
          </wp:anchor>
        </w:drawing>
      </w:r>
    </w:p>
    <w:p w:rsidR="0082245C" w:rsidRPr="009C066D" w:rsidRDefault="0082245C" w:rsidP="00F03085">
      <w:pPr>
        <w:rPr>
          <w:rFonts w:ascii="Product Sans" w:hAnsi="Product Sans" w:cs="Arial"/>
          <w:b/>
          <w:color w:val="FFFFFF" w:themeColor="background1"/>
          <w:sz w:val="32"/>
        </w:rPr>
      </w:pPr>
    </w:p>
    <w:p w:rsidR="007C7C4C" w:rsidRPr="007C7C4C" w:rsidRDefault="007C7C4C" w:rsidP="007C7C4C">
      <w:pPr>
        <w:ind w:left="1080"/>
        <w:jc w:val="both"/>
        <w:rPr>
          <w:rFonts w:ascii="Product Sans" w:hAnsi="Product Sans" w:cs="Arial"/>
        </w:rPr>
      </w:pPr>
    </w:p>
    <w:p w:rsidR="007C7C4C" w:rsidRPr="007C7C4C" w:rsidRDefault="007C7C4C" w:rsidP="007C7C4C">
      <w:pPr>
        <w:ind w:left="1080"/>
        <w:jc w:val="both"/>
        <w:rPr>
          <w:rFonts w:ascii="Product Sans" w:hAnsi="Product Sans" w:cs="Arial"/>
        </w:rPr>
      </w:pPr>
    </w:p>
    <w:p w:rsidR="007C7C4C" w:rsidRDefault="007C7C4C">
      <w:pPr>
        <w:rPr>
          <w:rFonts w:ascii="Product Sans" w:hAnsi="Product Sans"/>
          <w:noProof/>
          <w:lang w:eastAsia="es-ES"/>
        </w:rPr>
      </w:pPr>
      <w:r>
        <w:rPr>
          <w:rFonts w:ascii="Product Sans" w:hAnsi="Product Sans"/>
          <w:noProof/>
          <w:lang w:eastAsia="es-ES"/>
        </w:rPr>
        <w:br w:type="page"/>
      </w:r>
    </w:p>
    <w:p w:rsidR="00916C73" w:rsidRPr="00D30BE5" w:rsidRDefault="00B17F27" w:rsidP="0083104F">
      <w:pPr>
        <w:pStyle w:val="Ttulo4"/>
        <w:pBdr>
          <w:bottom w:val="single" w:sz="4" w:space="1" w:color="auto"/>
        </w:pBdr>
        <w:ind w:left="0" w:firstLine="0"/>
        <w:rPr>
          <w:rFonts w:ascii="Product Sans" w:hAnsi="Product Sans" w:cs="Arial"/>
          <w:i w:val="0"/>
          <w:color w:val="0E4D81"/>
          <w:sz w:val="36"/>
        </w:rPr>
      </w:pPr>
      <w:r w:rsidRPr="00D30BE5">
        <w:rPr>
          <w:rFonts w:ascii="Product Sans" w:hAnsi="Product Sans" w:cs="Arial"/>
          <w:i w:val="0"/>
          <w:color w:val="0E4D81"/>
          <w:sz w:val="40"/>
        </w:rPr>
        <w:lastRenderedPageBreak/>
        <w:t>Investigación, Desarrollo</w:t>
      </w:r>
      <w:r w:rsidR="0002193D" w:rsidRPr="00D30BE5">
        <w:rPr>
          <w:rFonts w:ascii="Product Sans" w:hAnsi="Product Sans" w:cs="Arial"/>
          <w:i w:val="0"/>
          <w:color w:val="0E4D81"/>
          <w:sz w:val="40"/>
        </w:rPr>
        <w:t xml:space="preserve"> e Innovación Tecnológica en la Salud</w:t>
      </w:r>
    </w:p>
    <w:p w:rsidR="00916C73" w:rsidRPr="002766AD" w:rsidRDefault="00916C73" w:rsidP="00532DF5">
      <w:pPr>
        <w:jc w:val="both"/>
        <w:rPr>
          <w:rFonts w:ascii="Product Sans" w:hAnsi="Product Sans" w:cs="Arial"/>
        </w:rPr>
      </w:pPr>
    </w:p>
    <w:p w:rsidR="0083104F" w:rsidRDefault="0083104F" w:rsidP="0083104F">
      <w:pPr>
        <w:rPr>
          <w:rFonts w:ascii="Product Sans" w:hAnsi="Product Sans" w:cs="Arial"/>
        </w:rPr>
        <w:sectPr w:rsidR="0083104F" w:rsidSect="008F6442">
          <w:type w:val="continuous"/>
          <w:pgSz w:w="11906" w:h="16838" w:code="9"/>
          <w:pgMar w:top="1417" w:right="1701" w:bottom="1417" w:left="1701" w:header="708" w:footer="708" w:gutter="0"/>
          <w:cols w:space="708"/>
          <w:docGrid w:linePitch="360"/>
        </w:sectPr>
      </w:pPr>
    </w:p>
    <w:p w:rsidR="00916C73" w:rsidRPr="002766AD" w:rsidRDefault="00DA226C" w:rsidP="00B17F27">
      <w:pPr>
        <w:spacing w:line="360" w:lineRule="auto"/>
        <w:rPr>
          <w:rFonts w:ascii="Product Sans" w:hAnsi="Product Sans" w:cs="Arial"/>
        </w:rPr>
      </w:pPr>
      <w:r w:rsidRPr="000F4B90">
        <w:rPr>
          <w:rFonts w:ascii="Product Sans" w:hAnsi="Product Sans" w:cs="Arial"/>
          <w:b/>
          <w:sz w:val="26"/>
        </w:rPr>
        <w:lastRenderedPageBreak/>
        <w:t>La innovación aplicada</w:t>
      </w:r>
      <w:r w:rsidRPr="000F4B90">
        <w:rPr>
          <w:rFonts w:ascii="Product Sans" w:hAnsi="Product Sans" w:cs="Arial"/>
          <w:sz w:val="26"/>
        </w:rPr>
        <w:t xml:space="preserve"> </w:t>
      </w:r>
      <w:r w:rsidRPr="002766AD">
        <w:rPr>
          <w:rFonts w:ascii="Product Sans" w:hAnsi="Product Sans" w:cs="Arial"/>
        </w:rPr>
        <w:t xml:space="preserve">en el campo de la salud logra constituir formas crear </w:t>
      </w:r>
      <w:r w:rsidRPr="000F4B90">
        <w:rPr>
          <w:rFonts w:ascii="Product Sans" w:hAnsi="Product Sans" w:cs="Arial"/>
          <w:b/>
          <w:sz w:val="26"/>
        </w:rPr>
        <w:t>nuevos medicamentos y dispositivos para abordar el tratamiento de las enfermedades</w:t>
      </w:r>
      <w:r w:rsidRPr="002766AD">
        <w:rPr>
          <w:rFonts w:ascii="Product Sans" w:hAnsi="Product Sans" w:cs="Arial"/>
        </w:rPr>
        <w:t xml:space="preserve">. Asimismo, supone el enriquecimiento de los conocimientos y la transformación del proceso y los modelos de negocio existentes para atender mejor las necesidades de las personas y, asimismo, adaptarse al entorno cambiante. </w:t>
      </w:r>
    </w:p>
    <w:p w:rsidR="002B14B6" w:rsidRPr="0083104F" w:rsidRDefault="000F4B90" w:rsidP="00B17F27">
      <w:pPr>
        <w:spacing w:line="360" w:lineRule="auto"/>
        <w:rPr>
          <w:rFonts w:ascii="Product Sans" w:hAnsi="Product Sans" w:cs="Arial"/>
        </w:rPr>
      </w:pPr>
      <w:r>
        <w:rPr>
          <w:rFonts w:ascii="Product Sans" w:hAnsi="Product Sans" w:cs="Arial"/>
        </w:rPr>
        <w:t>H</w:t>
      </w:r>
      <w:r w:rsidR="00DA226C" w:rsidRPr="002766AD">
        <w:rPr>
          <w:rFonts w:ascii="Product Sans" w:hAnsi="Product Sans" w:cs="Arial"/>
        </w:rPr>
        <w:t xml:space="preserve">an compartido en diversos encuentros  últimas investigaciones y datos que representan el contexto actual en materia de salud a nivel local e internacional. </w:t>
      </w:r>
    </w:p>
    <w:p w:rsidR="003167AF" w:rsidRPr="00D30BE5" w:rsidRDefault="003167AF" w:rsidP="00B17F27">
      <w:pPr>
        <w:spacing w:line="360" w:lineRule="auto"/>
        <w:rPr>
          <w:rFonts w:ascii="Product Sans" w:hAnsi="Product Sans" w:cs="Arial"/>
          <w:b/>
          <w:color w:val="0E4D81"/>
        </w:rPr>
      </w:pPr>
      <w:r w:rsidRPr="00D30BE5">
        <w:rPr>
          <w:rFonts w:ascii="Product Sans" w:hAnsi="Product Sans" w:cs="Arial"/>
          <w:b/>
          <w:color w:val="0E4D81"/>
        </w:rPr>
        <w:t>AVANCE DE LA INVESTIGACIÓN Y DESARROLLO EN LA INVESTIGACIÓN CLÍNICA - CAEME</w:t>
      </w:r>
    </w:p>
    <w:p w:rsidR="00AB40EA" w:rsidRPr="00B17F27" w:rsidRDefault="00DA226C" w:rsidP="00B17F27">
      <w:pPr>
        <w:spacing w:line="360" w:lineRule="auto"/>
        <w:rPr>
          <w:rFonts w:ascii="Product Sans" w:hAnsi="Product Sans" w:cs="Arial"/>
          <w:i/>
          <w:sz w:val="24"/>
        </w:rPr>
      </w:pPr>
      <w:r w:rsidRPr="00B17F27">
        <w:rPr>
          <w:rFonts w:ascii="Product Sans" w:hAnsi="Product Sans" w:cs="Arial"/>
          <w:i/>
          <w:sz w:val="24"/>
        </w:rPr>
        <w:t xml:space="preserve">Uno de los principales tópicos tratados ha sido el avance del </w:t>
      </w:r>
      <w:r w:rsidRPr="00B17F27">
        <w:rPr>
          <w:rFonts w:ascii="Product Sans" w:hAnsi="Product Sans" w:cs="Arial"/>
          <w:i/>
          <w:sz w:val="24"/>
        </w:rPr>
        <w:lastRenderedPageBreak/>
        <w:t xml:space="preserve">desarrollo de la investigación clínica en Argentina y en el mundo, y cómo se organizan los recursos  y las inversiones </w:t>
      </w:r>
      <w:r w:rsidR="000B30D5" w:rsidRPr="00B17F27">
        <w:rPr>
          <w:rFonts w:ascii="Product Sans" w:hAnsi="Product Sans" w:cs="Arial"/>
          <w:i/>
          <w:sz w:val="24"/>
        </w:rPr>
        <w:t xml:space="preserve">para potenciar </w:t>
      </w:r>
      <w:proofErr w:type="spellStart"/>
      <w:r w:rsidR="000B30D5" w:rsidRPr="00B17F27">
        <w:rPr>
          <w:rFonts w:ascii="Product Sans" w:hAnsi="Product Sans" w:cs="Arial"/>
          <w:i/>
          <w:sz w:val="24"/>
        </w:rPr>
        <w:t>aun</w:t>
      </w:r>
      <w:proofErr w:type="spellEnd"/>
      <w:r w:rsidR="000B30D5" w:rsidRPr="00B17F27">
        <w:rPr>
          <w:rFonts w:ascii="Product Sans" w:hAnsi="Product Sans" w:cs="Arial"/>
          <w:i/>
          <w:sz w:val="24"/>
        </w:rPr>
        <w:t xml:space="preserve"> más su efectividad y beneficios al esquema de salud. </w:t>
      </w:r>
    </w:p>
    <w:p w:rsidR="00AB40EA" w:rsidRPr="00B17F27" w:rsidRDefault="00AB40EA" w:rsidP="00B17F27">
      <w:pPr>
        <w:spacing w:line="360" w:lineRule="auto"/>
        <w:rPr>
          <w:rFonts w:ascii="Product Sans" w:hAnsi="Product Sans" w:cs="Arial"/>
          <w:i/>
          <w:sz w:val="24"/>
        </w:rPr>
      </w:pPr>
      <w:r w:rsidRPr="00B17F27">
        <w:rPr>
          <w:rFonts w:ascii="Product Sans" w:hAnsi="Product Sans" w:cs="Arial"/>
          <w:i/>
          <w:sz w:val="24"/>
        </w:rPr>
        <w:t xml:space="preserve">Al destinar recursos y esfuerzos en el desarrollo de la investigación clínica permite un mejoramiento en todas las áreas del sistema de salud permitiendo el desarrollo de un ecosistema de instituciones y profesionales de la salud altamente especializados y dedicados a la investigación- e impactando positivamente también en los pacientes, quienes pueden acceder así a mejores medicamentos y tratamientos de última generación. </w:t>
      </w:r>
    </w:p>
    <w:p w:rsidR="00DA226C" w:rsidRPr="002766AD" w:rsidRDefault="000B30D5" w:rsidP="00B17F27">
      <w:pPr>
        <w:spacing w:line="360" w:lineRule="auto"/>
        <w:rPr>
          <w:rFonts w:ascii="Product Sans" w:hAnsi="Product Sans" w:cs="Arial"/>
        </w:rPr>
      </w:pPr>
      <w:r w:rsidRPr="002766AD">
        <w:rPr>
          <w:rFonts w:ascii="Product Sans" w:hAnsi="Product Sans" w:cs="Arial"/>
        </w:rPr>
        <w:t xml:space="preserve">Frente a este nuevo contexto, la Cámara Argentina de Especialidades Médicas ha compartido la siguiente información del avance en este campo: </w:t>
      </w:r>
    </w:p>
    <w:p w:rsidR="0083104F" w:rsidRDefault="0083104F" w:rsidP="00B17F27">
      <w:pPr>
        <w:spacing w:line="360" w:lineRule="auto"/>
        <w:jc w:val="center"/>
        <w:rPr>
          <w:rFonts w:ascii="Product Sans" w:hAnsi="Product Sans" w:cs="Arial"/>
        </w:rPr>
        <w:sectPr w:rsidR="0083104F" w:rsidSect="008F6442">
          <w:type w:val="continuous"/>
          <w:pgSz w:w="11906" w:h="16838" w:code="9"/>
          <w:pgMar w:top="1417" w:right="1701" w:bottom="1417" w:left="1701" w:header="708" w:footer="708" w:gutter="0"/>
          <w:cols w:num="2" w:space="708"/>
          <w:docGrid w:linePitch="360"/>
        </w:sectPr>
      </w:pPr>
    </w:p>
    <w:p w:rsidR="00916C73" w:rsidRPr="002766AD" w:rsidRDefault="0083104F" w:rsidP="00AB40EA">
      <w:pPr>
        <w:jc w:val="center"/>
        <w:rPr>
          <w:rFonts w:ascii="Product Sans" w:hAnsi="Product Sans" w:cs="Arial"/>
        </w:rPr>
      </w:pPr>
      <w:r w:rsidRPr="002766AD">
        <w:rPr>
          <w:rFonts w:ascii="Product Sans" w:hAnsi="Product Sans" w:cs="Arial"/>
        </w:rPr>
        <w:object w:dxaOrig="9622" w:dyaOrig="5407" w14:anchorId="7D74DEAA">
          <v:shape id="_x0000_i1025" type="#_x0000_t75" style="width:411.6pt;height:233pt" o:ole="">
            <v:imagedata r:id="rId35" o:title=""/>
          </v:shape>
          <o:OLEObject Type="Embed" ProgID="PowerPoint.Show.12" ShapeID="_x0000_i1025" DrawAspect="Content" ObjectID="_1673933264" r:id="rId36"/>
        </w:object>
      </w:r>
    </w:p>
    <w:p w:rsidR="00B17F27" w:rsidRDefault="00B17F27" w:rsidP="009C066D">
      <w:pPr>
        <w:rPr>
          <w:rFonts w:ascii="Product Sans" w:hAnsi="Product Sans" w:cs="Arial"/>
          <w:b/>
          <w:i/>
          <w:color w:val="FF0000"/>
          <w:sz w:val="24"/>
        </w:rPr>
        <w:sectPr w:rsidR="00B17F27" w:rsidSect="008F6442">
          <w:type w:val="continuous"/>
          <w:pgSz w:w="11906" w:h="16838" w:code="9"/>
          <w:pgMar w:top="1417" w:right="1701" w:bottom="1417" w:left="1701" w:header="708" w:footer="708" w:gutter="0"/>
          <w:cols w:space="708"/>
          <w:docGrid w:linePitch="360"/>
        </w:sectPr>
      </w:pPr>
    </w:p>
    <w:p w:rsidR="00F32AE8" w:rsidRPr="00F32AE8" w:rsidRDefault="00F32AE8" w:rsidP="00F32AE8">
      <w:pPr>
        <w:spacing w:line="360" w:lineRule="auto"/>
        <w:rPr>
          <w:rFonts w:ascii="Product Sans" w:hAnsi="Product Sans" w:cs="Arial"/>
          <w:i/>
          <w:sz w:val="24"/>
        </w:rPr>
      </w:pPr>
      <w:r w:rsidRPr="00F32AE8">
        <w:rPr>
          <w:rFonts w:ascii="Product Sans" w:hAnsi="Product Sans" w:cs="Arial"/>
          <w:i/>
          <w:sz w:val="24"/>
        </w:rPr>
        <w:lastRenderedPageBreak/>
        <w:t>La Cámara Argentina de Especialidades Médicas, representa a las empresas farmacéuticas y biotecnológicas que desarrollan y comercializan medicamentos en el país. Sus miembros, firmas procedentes de Argentina, Europa, Estados Unidos, Japón y Australia, tienen un compromiso permanente con la innovación mediante la investigación y desarrollo de medicamentos y tecnologías médicas seguras, eficaces y de calidad para que los pacientes vivan más, con mejor salud y</w:t>
      </w:r>
      <w:r>
        <w:rPr>
          <w:rFonts w:ascii="Product Sans" w:hAnsi="Product Sans" w:cs="Arial"/>
          <w:i/>
          <w:sz w:val="24"/>
        </w:rPr>
        <w:t xml:space="preserve"> calidad de vida.</w:t>
      </w:r>
    </w:p>
    <w:p w:rsidR="00F32AE8" w:rsidRPr="00F32AE8" w:rsidRDefault="00F32AE8" w:rsidP="00F32AE8">
      <w:pPr>
        <w:spacing w:line="360" w:lineRule="auto"/>
        <w:rPr>
          <w:rFonts w:ascii="Product Sans" w:hAnsi="Product Sans" w:cs="Arial"/>
          <w:i/>
          <w:sz w:val="24"/>
        </w:rPr>
      </w:pPr>
      <w:r w:rsidRPr="00F32AE8">
        <w:rPr>
          <w:rFonts w:ascii="Product Sans" w:hAnsi="Product Sans" w:cs="Arial"/>
          <w:i/>
          <w:sz w:val="24"/>
        </w:rPr>
        <w:t xml:space="preserve">Las empresas que integran la Cámara, invirtieron en 2018 en argentina 276,4 millones de USS, siendo el sector de la Investigación </w:t>
      </w:r>
      <w:r w:rsidRPr="00F32AE8">
        <w:rPr>
          <w:rFonts w:ascii="Product Sans" w:hAnsi="Product Sans" w:cs="Arial"/>
          <w:i/>
          <w:sz w:val="24"/>
        </w:rPr>
        <w:lastRenderedPageBreak/>
        <w:t>Clínica el que más inversión privada en I+D en argentina genera (27% en 2017 según información del MINCYT).</w:t>
      </w:r>
    </w:p>
    <w:p w:rsidR="00AA7840" w:rsidRDefault="00F32AE8" w:rsidP="00B17F27">
      <w:pPr>
        <w:spacing w:line="360" w:lineRule="auto"/>
        <w:rPr>
          <w:rFonts w:ascii="Product Sans" w:hAnsi="Product Sans" w:cs="Arial"/>
          <w:i/>
          <w:sz w:val="24"/>
        </w:rPr>
      </w:pPr>
      <w:r w:rsidRPr="00F32AE8">
        <w:rPr>
          <w:rFonts w:ascii="Product Sans" w:hAnsi="Product Sans" w:cs="Arial"/>
          <w:i/>
          <w:sz w:val="24"/>
        </w:rPr>
        <w:t>Actualmente, se trabaja de forma articulada con diversas áreas del Gobierno Nacional, en una propuesta de desarrollo de un Plan Nacional de Investigación Clínica que permita promover la actividad y hacerla crecer. Para ello, es necesario del trabajo conjunto entre distintos Ministerios y Jurisdicciones y la Industria de la Innovación, y otros actores de la sociedad civil.</w:t>
      </w:r>
    </w:p>
    <w:p w:rsidR="00AA7840" w:rsidRDefault="00AA7840">
      <w:pPr>
        <w:rPr>
          <w:rFonts w:ascii="Product Sans" w:hAnsi="Product Sans" w:cs="Arial"/>
          <w:i/>
          <w:sz w:val="24"/>
        </w:rPr>
      </w:pPr>
      <w:r>
        <w:rPr>
          <w:rFonts w:ascii="Product Sans" w:hAnsi="Product Sans" w:cs="Arial"/>
          <w:i/>
          <w:sz w:val="24"/>
        </w:rPr>
        <w:br w:type="page"/>
      </w:r>
    </w:p>
    <w:p w:rsidR="00070250" w:rsidRDefault="00AA7840" w:rsidP="00B17F27">
      <w:pPr>
        <w:spacing w:line="360" w:lineRule="auto"/>
        <w:rPr>
          <w:rFonts w:ascii="Product Sans" w:hAnsi="Product Sans" w:cs="Arial"/>
          <w:b/>
          <w:color w:val="0E4D81"/>
        </w:rPr>
      </w:pPr>
      <w:r w:rsidRPr="00070250">
        <w:rPr>
          <w:rFonts w:ascii="Product Sans" w:hAnsi="Product Sans" w:cs="Arial"/>
          <w:b/>
          <w:noProof/>
          <w:color w:val="0E4D81"/>
          <w:lang w:val="es-AR" w:eastAsia="es-AR"/>
        </w:rPr>
        <w:lastRenderedPageBreak/>
        <w:drawing>
          <wp:anchor distT="0" distB="0" distL="114300" distR="114300" simplePos="0" relativeHeight="251676672" behindDoc="0" locked="0" layoutInCell="1" allowOverlap="1" wp14:anchorId="03EC4CFD" wp14:editId="20443290">
            <wp:simplePos x="0" y="0"/>
            <wp:positionH relativeFrom="column">
              <wp:posOffset>-6350</wp:posOffset>
            </wp:positionH>
            <wp:positionV relativeFrom="paragraph">
              <wp:posOffset>683689</wp:posOffset>
            </wp:positionV>
            <wp:extent cx="2475230" cy="1206500"/>
            <wp:effectExtent l="0" t="0" r="127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quipo- BAG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75230" cy="1206500"/>
                    </a:xfrm>
                    <a:prstGeom prst="rect">
                      <a:avLst/>
                    </a:prstGeom>
                  </pic:spPr>
                </pic:pic>
              </a:graphicData>
            </a:graphic>
          </wp:anchor>
        </w:drawing>
      </w:r>
      <w:r w:rsidR="00DA226C" w:rsidRPr="00D30BE5">
        <w:rPr>
          <w:rFonts w:ascii="Product Sans" w:hAnsi="Product Sans" w:cs="Arial"/>
          <w:b/>
          <w:color w:val="0E4D81"/>
        </w:rPr>
        <w:t xml:space="preserve">EL ROL DE LA BIG DATA </w:t>
      </w:r>
      <w:r w:rsidR="000B30D5" w:rsidRPr="00D30BE5">
        <w:rPr>
          <w:rFonts w:ascii="Product Sans" w:hAnsi="Product Sans" w:cs="Arial"/>
          <w:b/>
          <w:color w:val="0E4D81"/>
        </w:rPr>
        <w:t xml:space="preserve">E IA </w:t>
      </w:r>
      <w:r w:rsidR="00DA226C" w:rsidRPr="00D30BE5">
        <w:rPr>
          <w:rFonts w:ascii="Product Sans" w:hAnsi="Product Sans" w:cs="Arial"/>
          <w:b/>
          <w:color w:val="0E4D81"/>
        </w:rPr>
        <w:t xml:space="preserve">EN LA MEDICINA – Laboratorios </w:t>
      </w:r>
      <w:proofErr w:type="spellStart"/>
      <w:r w:rsidR="00DA226C" w:rsidRPr="00D30BE5">
        <w:rPr>
          <w:rFonts w:ascii="Product Sans" w:hAnsi="Product Sans" w:cs="Arial"/>
          <w:b/>
          <w:color w:val="0E4D81"/>
        </w:rPr>
        <w:t>Bago</w:t>
      </w:r>
      <w:proofErr w:type="spellEnd"/>
    </w:p>
    <w:p w:rsidR="009C066D" w:rsidRPr="00070250" w:rsidRDefault="00674399" w:rsidP="00B17F27">
      <w:pPr>
        <w:spacing w:line="360" w:lineRule="auto"/>
        <w:rPr>
          <w:rFonts w:ascii="Product Sans" w:hAnsi="Product Sans" w:cs="Arial"/>
          <w:b/>
          <w:i/>
          <w:color w:val="0E4D81"/>
        </w:rPr>
      </w:pPr>
      <w:r w:rsidRPr="00070250">
        <w:rPr>
          <w:rFonts w:ascii="Product Sans" w:hAnsi="Product Sans" w:cs="Arial"/>
          <w:b/>
          <w:i/>
          <w:color w:val="0E4D81"/>
        </w:rPr>
        <w:t>Incorporación de las innovaciones tecnológicas para el desarrollo de la medicina</w:t>
      </w:r>
    </w:p>
    <w:p w:rsidR="00503894" w:rsidRPr="00503894" w:rsidRDefault="00503894" w:rsidP="00503894">
      <w:pPr>
        <w:spacing w:line="360" w:lineRule="auto"/>
        <w:rPr>
          <w:rFonts w:ascii="Product Sans" w:hAnsi="Product Sans" w:cs="Arial"/>
          <w:i/>
          <w:sz w:val="24"/>
        </w:rPr>
      </w:pPr>
      <w:r w:rsidRPr="00503894">
        <w:rPr>
          <w:rFonts w:ascii="Product Sans" w:hAnsi="Product Sans" w:cs="Arial"/>
          <w:i/>
          <w:sz w:val="24"/>
        </w:rPr>
        <w:t>Vivimos en una época en la que la  innovación forma parte de todos nuestros ámbitos de desarrollo: en materia de salud, la tecnología nos ofrece avances que permiten democratizar y ampliar el acceso medicamentos y tratamientos, haciendo más eficientes los costos para el sistema de salud, los planes médicos, etc.</w:t>
      </w:r>
    </w:p>
    <w:p w:rsidR="00503894" w:rsidRPr="00503894" w:rsidRDefault="00503894" w:rsidP="00503894">
      <w:pPr>
        <w:spacing w:line="360" w:lineRule="auto"/>
        <w:rPr>
          <w:rFonts w:ascii="Product Sans" w:hAnsi="Product Sans" w:cs="Arial"/>
          <w:i/>
          <w:sz w:val="24"/>
        </w:rPr>
      </w:pPr>
      <w:r w:rsidRPr="00503894">
        <w:rPr>
          <w:rFonts w:ascii="Product Sans" w:hAnsi="Product Sans" w:cs="Arial"/>
          <w:i/>
          <w:sz w:val="24"/>
        </w:rPr>
        <w:t xml:space="preserve">En materia de </w:t>
      </w:r>
      <w:proofErr w:type="spellStart"/>
      <w:r w:rsidRPr="00503894">
        <w:rPr>
          <w:rFonts w:ascii="Product Sans" w:hAnsi="Product Sans" w:cs="Arial"/>
          <w:i/>
          <w:sz w:val="24"/>
        </w:rPr>
        <w:t>Healthcare</w:t>
      </w:r>
      <w:proofErr w:type="spellEnd"/>
      <w:r w:rsidRPr="00503894">
        <w:rPr>
          <w:rFonts w:ascii="Product Sans" w:hAnsi="Product Sans" w:cs="Arial"/>
          <w:i/>
          <w:sz w:val="24"/>
        </w:rPr>
        <w:t xml:space="preserve">, gracias a la tecnología encontramos nuevas oportunidades con mejores diagnósticos (fundamentalmente cuando viene de la mano de mejoras en digital </w:t>
      </w:r>
      <w:proofErr w:type="spellStart"/>
      <w:r w:rsidRPr="00503894">
        <w:rPr>
          <w:rFonts w:ascii="Product Sans" w:hAnsi="Product Sans" w:cs="Arial"/>
          <w:i/>
          <w:sz w:val="24"/>
        </w:rPr>
        <w:t>imaging</w:t>
      </w:r>
      <w:proofErr w:type="spellEnd"/>
      <w:r w:rsidRPr="00503894">
        <w:rPr>
          <w:rFonts w:ascii="Product Sans" w:hAnsi="Product Sans" w:cs="Arial"/>
          <w:i/>
          <w:sz w:val="24"/>
        </w:rPr>
        <w:t xml:space="preserve">), la llamada medicina de precisión y la </w:t>
      </w:r>
      <w:proofErr w:type="spellStart"/>
      <w:r w:rsidRPr="00503894">
        <w:rPr>
          <w:rFonts w:ascii="Product Sans" w:hAnsi="Product Sans" w:cs="Arial"/>
          <w:i/>
          <w:sz w:val="24"/>
        </w:rPr>
        <w:t>customización</w:t>
      </w:r>
      <w:proofErr w:type="spellEnd"/>
      <w:r w:rsidRPr="00503894">
        <w:rPr>
          <w:rFonts w:ascii="Product Sans" w:hAnsi="Product Sans" w:cs="Arial"/>
          <w:i/>
          <w:sz w:val="24"/>
        </w:rPr>
        <w:t xml:space="preserve"> de tratamientos.</w:t>
      </w:r>
    </w:p>
    <w:p w:rsidR="00503894" w:rsidRPr="00503894" w:rsidRDefault="00503894" w:rsidP="00503894">
      <w:pPr>
        <w:spacing w:line="360" w:lineRule="auto"/>
        <w:rPr>
          <w:rFonts w:ascii="Product Sans" w:hAnsi="Product Sans" w:cs="Arial"/>
          <w:i/>
          <w:sz w:val="24"/>
        </w:rPr>
      </w:pPr>
      <w:r w:rsidRPr="00503894">
        <w:rPr>
          <w:rFonts w:ascii="Product Sans" w:hAnsi="Product Sans" w:cs="Arial"/>
          <w:i/>
          <w:sz w:val="24"/>
        </w:rPr>
        <w:t>Por otro lado, “Internet de las cosas” (</w:t>
      </w:r>
      <w:proofErr w:type="spellStart"/>
      <w:r w:rsidRPr="00503894">
        <w:rPr>
          <w:rFonts w:ascii="Product Sans" w:hAnsi="Product Sans" w:cs="Arial"/>
          <w:i/>
          <w:sz w:val="24"/>
        </w:rPr>
        <w:t>IoT</w:t>
      </w:r>
      <w:proofErr w:type="spellEnd"/>
      <w:r w:rsidRPr="00503894">
        <w:rPr>
          <w:rFonts w:ascii="Product Sans" w:hAnsi="Product Sans" w:cs="Arial"/>
          <w:i/>
          <w:sz w:val="24"/>
        </w:rPr>
        <w:t xml:space="preserve"> por sus siglas en inglés) está tomando un rol protagónico en </w:t>
      </w:r>
      <w:r w:rsidRPr="00503894">
        <w:rPr>
          <w:rFonts w:ascii="Product Sans" w:hAnsi="Product Sans" w:cs="Arial"/>
          <w:i/>
          <w:sz w:val="24"/>
        </w:rPr>
        <w:lastRenderedPageBreak/>
        <w:t>el ámbito de la salud, ya que cada vez más el paciente/consumidor quiere tener sus propias herramientas tecnológicas conectadas con su salud y médicos “</w:t>
      </w:r>
      <w:proofErr w:type="spellStart"/>
      <w:r w:rsidRPr="00503894">
        <w:rPr>
          <w:rFonts w:ascii="Product Sans" w:hAnsi="Product Sans" w:cs="Arial"/>
          <w:i/>
          <w:sz w:val="24"/>
        </w:rPr>
        <w:t>on-demand</w:t>
      </w:r>
      <w:proofErr w:type="spellEnd"/>
      <w:r w:rsidRPr="00503894">
        <w:rPr>
          <w:rFonts w:ascii="Product Sans" w:hAnsi="Product Sans" w:cs="Arial"/>
          <w:i/>
          <w:sz w:val="24"/>
        </w:rPr>
        <w:t xml:space="preserve">” (transformando la telemedicina en una necesidad y un factor clave). En este punto tenemos que  pensar que con </w:t>
      </w:r>
      <w:proofErr w:type="spellStart"/>
      <w:r w:rsidRPr="00503894">
        <w:rPr>
          <w:rFonts w:ascii="Product Sans" w:hAnsi="Product Sans" w:cs="Arial"/>
          <w:i/>
          <w:sz w:val="24"/>
        </w:rPr>
        <w:t>IoT</w:t>
      </w:r>
      <w:proofErr w:type="spellEnd"/>
      <w:r w:rsidRPr="00503894">
        <w:rPr>
          <w:rFonts w:ascii="Product Sans" w:hAnsi="Product Sans" w:cs="Arial"/>
          <w:i/>
          <w:sz w:val="24"/>
        </w:rPr>
        <w:t xml:space="preserve"> y </w:t>
      </w:r>
      <w:proofErr w:type="spellStart"/>
      <w:r w:rsidRPr="00503894">
        <w:rPr>
          <w:rFonts w:ascii="Product Sans" w:hAnsi="Product Sans" w:cs="Arial"/>
          <w:i/>
          <w:sz w:val="24"/>
        </w:rPr>
        <w:t>devices</w:t>
      </w:r>
      <w:proofErr w:type="spellEnd"/>
      <w:r w:rsidRPr="00503894">
        <w:rPr>
          <w:rFonts w:ascii="Product Sans" w:hAnsi="Product Sans" w:cs="Arial"/>
          <w:i/>
          <w:sz w:val="24"/>
        </w:rPr>
        <w:t xml:space="preserve">, la cantidad de data </w:t>
      </w:r>
      <w:proofErr w:type="spellStart"/>
      <w:r w:rsidRPr="00503894">
        <w:rPr>
          <w:rFonts w:ascii="Product Sans" w:hAnsi="Product Sans" w:cs="Arial"/>
          <w:i/>
          <w:sz w:val="24"/>
        </w:rPr>
        <w:t>points</w:t>
      </w:r>
      <w:proofErr w:type="spellEnd"/>
      <w:r w:rsidRPr="00503894">
        <w:rPr>
          <w:rFonts w:ascii="Product Sans" w:hAnsi="Product Sans" w:cs="Arial"/>
          <w:i/>
          <w:sz w:val="24"/>
        </w:rPr>
        <w:t xml:space="preserve"> va a ser infinita, lo que sin dudas convierte a  la carrera de data </w:t>
      </w:r>
      <w:proofErr w:type="spellStart"/>
      <w:r w:rsidRPr="00503894">
        <w:rPr>
          <w:rFonts w:ascii="Product Sans" w:hAnsi="Product Sans" w:cs="Arial"/>
          <w:i/>
          <w:sz w:val="24"/>
        </w:rPr>
        <w:t>scientists</w:t>
      </w:r>
      <w:proofErr w:type="spellEnd"/>
      <w:r w:rsidRPr="00503894">
        <w:rPr>
          <w:rFonts w:ascii="Product Sans" w:hAnsi="Product Sans" w:cs="Arial"/>
          <w:i/>
          <w:sz w:val="24"/>
        </w:rPr>
        <w:t xml:space="preserve"> como una de las carreras profesionales del futuro y con mayor impacto en salud (siempre y cuando puedan contar con la materia prima-data).</w:t>
      </w:r>
    </w:p>
    <w:p w:rsidR="00503894" w:rsidRPr="00503894" w:rsidRDefault="00503894" w:rsidP="00503894">
      <w:pPr>
        <w:spacing w:line="360" w:lineRule="auto"/>
        <w:rPr>
          <w:rFonts w:ascii="Product Sans" w:hAnsi="Product Sans" w:cs="Arial"/>
          <w:i/>
          <w:sz w:val="24"/>
        </w:rPr>
      </w:pPr>
      <w:r w:rsidRPr="00503894">
        <w:rPr>
          <w:rFonts w:ascii="Product Sans" w:hAnsi="Product Sans" w:cs="Arial"/>
          <w:i/>
          <w:sz w:val="24"/>
        </w:rPr>
        <w:t xml:space="preserve">En este dinámico contexto, </w:t>
      </w:r>
      <w:proofErr w:type="spellStart"/>
      <w:r w:rsidRPr="00503894">
        <w:rPr>
          <w:rFonts w:ascii="Product Sans" w:hAnsi="Product Sans" w:cs="Arial"/>
          <w:i/>
          <w:sz w:val="24"/>
        </w:rPr>
        <w:t>Innubatec</w:t>
      </w:r>
      <w:proofErr w:type="spellEnd"/>
      <w:r w:rsidRPr="00503894">
        <w:rPr>
          <w:rFonts w:ascii="Product Sans" w:hAnsi="Product Sans" w:cs="Arial"/>
          <w:i/>
          <w:sz w:val="24"/>
        </w:rPr>
        <w:t xml:space="preserve"> tiene el desafío de impulsar la innovación en Argentina como valor fundamental para mejorar la competitividad y el desarrollo de nuevas tecnologías, trabajando para generar valor y ser más competitivos a nivel internacional.</w:t>
      </w:r>
    </w:p>
    <w:p w:rsidR="00070250" w:rsidRPr="00AA7840" w:rsidRDefault="00503894" w:rsidP="00B17F27">
      <w:pPr>
        <w:spacing w:line="360" w:lineRule="auto"/>
        <w:rPr>
          <w:rFonts w:ascii="Product Sans" w:hAnsi="Product Sans" w:cs="Arial"/>
          <w:i/>
          <w:sz w:val="24"/>
        </w:rPr>
      </w:pPr>
      <w:r w:rsidRPr="00503894">
        <w:rPr>
          <w:rFonts w:ascii="Product Sans" w:hAnsi="Product Sans" w:cs="Arial"/>
          <w:i/>
          <w:sz w:val="24"/>
        </w:rPr>
        <w:t xml:space="preserve">Para potenciar estas iniciativas en nuestro país,  necesitamos trabajar en equipo y estar  más conectados: la sinergia que se puede producir entre el sector privado, público y el </w:t>
      </w:r>
      <w:r w:rsidRPr="00503894">
        <w:rPr>
          <w:rFonts w:ascii="Product Sans" w:hAnsi="Product Sans" w:cs="Arial"/>
          <w:i/>
          <w:sz w:val="24"/>
        </w:rPr>
        <w:lastRenderedPageBreak/>
        <w:t xml:space="preserve">ecosistema de </w:t>
      </w:r>
      <w:proofErr w:type="spellStart"/>
      <w:r w:rsidRPr="00503894">
        <w:rPr>
          <w:rFonts w:ascii="Product Sans" w:hAnsi="Product Sans" w:cs="Arial"/>
          <w:i/>
          <w:sz w:val="24"/>
        </w:rPr>
        <w:t>emprendedurismo</w:t>
      </w:r>
      <w:proofErr w:type="spellEnd"/>
      <w:r w:rsidRPr="00503894">
        <w:rPr>
          <w:rFonts w:ascii="Product Sans" w:hAnsi="Product Sans" w:cs="Arial"/>
          <w:i/>
          <w:sz w:val="24"/>
        </w:rPr>
        <w:t xml:space="preserve"> optimizará el acceso a la salud y la calidad de vida de la comunidad, utilizando de manera efectiva la innovación y la tecnología para contribuir con </w:t>
      </w:r>
      <w:r w:rsidR="00070250">
        <w:rPr>
          <w:rFonts w:ascii="Product Sans" w:hAnsi="Product Sans" w:cs="Arial"/>
          <w:i/>
          <w:sz w:val="24"/>
        </w:rPr>
        <w:t>la mejora de la calidad de vida</w:t>
      </w:r>
      <w:r w:rsidRPr="00503894">
        <w:rPr>
          <w:rFonts w:ascii="Product Sans" w:hAnsi="Product Sans" w:cs="Arial"/>
          <w:i/>
          <w:sz w:val="24"/>
        </w:rPr>
        <w:t>.</w:t>
      </w:r>
    </w:p>
    <w:p w:rsidR="00674399" w:rsidRPr="00D30BE5" w:rsidRDefault="00B17F27" w:rsidP="00B17F27">
      <w:pPr>
        <w:spacing w:line="360" w:lineRule="auto"/>
        <w:rPr>
          <w:rFonts w:ascii="Product Sans" w:hAnsi="Product Sans" w:cs="Arial"/>
          <w:b/>
          <w:color w:val="0E4D81"/>
        </w:rPr>
      </w:pPr>
      <w:r w:rsidRPr="00D30BE5">
        <w:rPr>
          <w:rFonts w:ascii="Product Sans" w:hAnsi="Product Sans" w:cs="Arial"/>
          <w:b/>
          <w:i/>
          <w:noProof/>
          <w:color w:val="0E4D81"/>
          <w:sz w:val="24"/>
          <w:szCs w:val="24"/>
          <w:lang w:val="es-AR" w:eastAsia="es-AR"/>
        </w:rPr>
        <w:drawing>
          <wp:anchor distT="0" distB="0" distL="114300" distR="114300" simplePos="0" relativeHeight="251649024" behindDoc="1" locked="0" layoutInCell="1" allowOverlap="1" wp14:anchorId="3478DA1D" wp14:editId="1B545158">
            <wp:simplePos x="0" y="0"/>
            <wp:positionH relativeFrom="column">
              <wp:posOffset>-4445</wp:posOffset>
            </wp:positionH>
            <wp:positionV relativeFrom="paragraph">
              <wp:posOffset>580390</wp:posOffset>
            </wp:positionV>
            <wp:extent cx="2475230" cy="1206500"/>
            <wp:effectExtent l="0" t="0" r="0" b="0"/>
            <wp:wrapTight wrapText="bothSides">
              <wp:wrapPolygon edited="0">
                <wp:start x="0" y="0"/>
                <wp:lineTo x="0" y="21145"/>
                <wp:lineTo x="21445" y="21145"/>
                <wp:lineTo x="21445"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berto Chevalier - GIH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75230" cy="1206500"/>
                    </a:xfrm>
                    <a:prstGeom prst="rect">
                      <a:avLst/>
                    </a:prstGeom>
                  </pic:spPr>
                </pic:pic>
              </a:graphicData>
            </a:graphic>
          </wp:anchor>
        </w:drawing>
      </w:r>
      <w:r w:rsidR="00FC68C2" w:rsidRPr="00D30BE5">
        <w:rPr>
          <w:rFonts w:ascii="Product Sans" w:hAnsi="Product Sans" w:cs="Arial"/>
          <w:b/>
          <w:color w:val="0E4D81"/>
        </w:rPr>
        <w:t>I+D+I en el Marco del COVID-19 – GIHON</w:t>
      </w:r>
    </w:p>
    <w:p w:rsidR="00826B45" w:rsidRDefault="008F7368" w:rsidP="00B17F27">
      <w:pPr>
        <w:spacing w:line="360" w:lineRule="auto"/>
        <w:rPr>
          <w:rFonts w:ascii="Product Sans" w:hAnsi="Product Sans" w:cs="Arial"/>
          <w:i/>
          <w:sz w:val="24"/>
        </w:rPr>
      </w:pPr>
      <w:r w:rsidRPr="00B17F27">
        <w:rPr>
          <w:rFonts w:ascii="Product Sans" w:hAnsi="Product Sans" w:cs="Arial"/>
          <w:i/>
          <w:sz w:val="24"/>
          <w:lang w:val="es-MX"/>
        </w:rPr>
        <w:t xml:space="preserve">Frente al desarrollo y expansión de la pandemia de COVID-19, organismos públicos y privados han tenido que impulsar en tiempo record proyectos que aporten al suministro de medicamentos y vacunas para la población a nivel mundial, además de desarrollar acuerdos públicos-privados para mejorar la cobertura de inmunización.  </w:t>
      </w:r>
    </w:p>
    <w:p w:rsidR="00E65EF1" w:rsidRPr="00826B45" w:rsidRDefault="00826B45" w:rsidP="00B17F27">
      <w:pPr>
        <w:spacing w:line="360" w:lineRule="auto"/>
        <w:rPr>
          <w:rFonts w:ascii="Product Sans" w:hAnsi="Product Sans" w:cs="Arial"/>
          <w:i/>
          <w:sz w:val="24"/>
          <w:szCs w:val="24"/>
        </w:rPr>
      </w:pPr>
      <w:r w:rsidRPr="00826B45">
        <w:rPr>
          <w:rFonts w:ascii="Product Sans" w:hAnsi="Product Sans" w:cs="Arial"/>
          <w:i/>
          <w:color w:val="000000" w:themeColor="text1"/>
          <w:sz w:val="24"/>
          <w:szCs w:val="24"/>
        </w:rPr>
        <w:t>GIHON LABORATORIOS QUÍMICOS participa junto con la BMGF (</w:t>
      </w:r>
      <w:proofErr w:type="spellStart"/>
      <w:r w:rsidRPr="00826B45">
        <w:rPr>
          <w:rFonts w:ascii="Product Sans" w:hAnsi="Product Sans" w:cs="Arial"/>
          <w:i/>
          <w:color w:val="000000" w:themeColor="text1"/>
          <w:sz w:val="24"/>
          <w:szCs w:val="24"/>
        </w:rPr>
        <w:t>Bill&amp;Melisa</w:t>
      </w:r>
      <w:proofErr w:type="spellEnd"/>
      <w:r w:rsidRPr="00826B45">
        <w:rPr>
          <w:rFonts w:ascii="Product Sans" w:hAnsi="Product Sans" w:cs="Arial"/>
          <w:i/>
          <w:color w:val="000000" w:themeColor="text1"/>
          <w:sz w:val="24"/>
          <w:szCs w:val="24"/>
        </w:rPr>
        <w:t xml:space="preserve"> Gates </w:t>
      </w:r>
      <w:proofErr w:type="spellStart"/>
      <w:r w:rsidRPr="00826B45">
        <w:rPr>
          <w:rFonts w:ascii="Product Sans" w:hAnsi="Product Sans" w:cs="Arial"/>
          <w:i/>
          <w:color w:val="000000" w:themeColor="text1"/>
          <w:sz w:val="24"/>
          <w:szCs w:val="24"/>
        </w:rPr>
        <w:t>Fundations</w:t>
      </w:r>
      <w:proofErr w:type="spellEnd"/>
      <w:r w:rsidRPr="00826B45">
        <w:rPr>
          <w:rFonts w:ascii="Product Sans" w:hAnsi="Product Sans" w:cs="Arial"/>
          <w:i/>
          <w:color w:val="000000" w:themeColor="text1"/>
          <w:sz w:val="24"/>
          <w:szCs w:val="24"/>
        </w:rPr>
        <w:t xml:space="preserve">), la OMS/WHO, UNICEF, UN (Naciones Unidas), </w:t>
      </w:r>
      <w:proofErr w:type="spellStart"/>
      <w:r w:rsidRPr="00826B45">
        <w:rPr>
          <w:rFonts w:ascii="Product Sans" w:hAnsi="Product Sans" w:cs="Arial"/>
          <w:i/>
          <w:color w:val="000000" w:themeColor="text1"/>
          <w:sz w:val="24"/>
          <w:szCs w:val="24"/>
        </w:rPr>
        <w:t>ONG´s</w:t>
      </w:r>
      <w:proofErr w:type="spellEnd"/>
      <w:r w:rsidRPr="00826B45">
        <w:rPr>
          <w:rFonts w:ascii="Product Sans" w:hAnsi="Product Sans" w:cs="Arial"/>
          <w:i/>
          <w:color w:val="000000" w:themeColor="text1"/>
          <w:sz w:val="24"/>
          <w:szCs w:val="24"/>
        </w:rPr>
        <w:t xml:space="preserve">  como PATH (</w:t>
      </w:r>
      <w:proofErr w:type="spellStart"/>
      <w:r w:rsidRPr="00826B45">
        <w:rPr>
          <w:rFonts w:ascii="Product Sans" w:hAnsi="Product Sans" w:cs="Arial"/>
          <w:i/>
          <w:color w:val="000000" w:themeColor="text1"/>
          <w:sz w:val="24"/>
          <w:szCs w:val="24"/>
        </w:rPr>
        <w:t>Program</w:t>
      </w:r>
      <w:proofErr w:type="spellEnd"/>
      <w:r w:rsidRPr="00826B45">
        <w:rPr>
          <w:rFonts w:ascii="Product Sans" w:hAnsi="Product Sans" w:cs="Arial"/>
          <w:i/>
          <w:color w:val="000000" w:themeColor="text1"/>
          <w:sz w:val="24"/>
          <w:szCs w:val="24"/>
        </w:rPr>
        <w:t xml:space="preserve"> </w:t>
      </w:r>
      <w:proofErr w:type="spellStart"/>
      <w:r w:rsidRPr="00826B45">
        <w:rPr>
          <w:rFonts w:ascii="Product Sans" w:hAnsi="Product Sans" w:cs="Arial"/>
          <w:i/>
          <w:color w:val="000000" w:themeColor="text1"/>
          <w:sz w:val="24"/>
          <w:szCs w:val="24"/>
        </w:rPr>
        <w:t>from</w:t>
      </w:r>
      <w:proofErr w:type="spellEnd"/>
      <w:r w:rsidRPr="00826B45">
        <w:rPr>
          <w:rFonts w:ascii="Product Sans" w:hAnsi="Product Sans" w:cs="Arial"/>
          <w:i/>
          <w:color w:val="000000" w:themeColor="text1"/>
          <w:sz w:val="24"/>
          <w:szCs w:val="24"/>
        </w:rPr>
        <w:t xml:space="preserve"> </w:t>
      </w:r>
      <w:proofErr w:type="spellStart"/>
      <w:r w:rsidRPr="00826B45">
        <w:rPr>
          <w:rFonts w:ascii="Product Sans" w:hAnsi="Product Sans" w:cs="Arial"/>
          <w:i/>
          <w:color w:val="000000" w:themeColor="text1"/>
          <w:sz w:val="24"/>
          <w:szCs w:val="24"/>
        </w:rPr>
        <w:t>Appropriate</w:t>
      </w:r>
      <w:proofErr w:type="spellEnd"/>
      <w:r w:rsidRPr="00826B45">
        <w:rPr>
          <w:rFonts w:ascii="Product Sans" w:hAnsi="Product Sans" w:cs="Arial"/>
          <w:i/>
          <w:color w:val="000000" w:themeColor="text1"/>
          <w:sz w:val="24"/>
          <w:szCs w:val="24"/>
        </w:rPr>
        <w:t xml:space="preserve"> </w:t>
      </w:r>
      <w:proofErr w:type="spellStart"/>
      <w:r w:rsidRPr="00826B45">
        <w:rPr>
          <w:rFonts w:ascii="Product Sans" w:hAnsi="Product Sans" w:cs="Arial"/>
          <w:i/>
          <w:color w:val="000000" w:themeColor="text1"/>
          <w:sz w:val="24"/>
          <w:szCs w:val="24"/>
        </w:rPr>
        <w:lastRenderedPageBreak/>
        <w:t>Technology</w:t>
      </w:r>
      <w:proofErr w:type="spellEnd"/>
      <w:r w:rsidRPr="00826B45">
        <w:rPr>
          <w:rFonts w:ascii="Product Sans" w:hAnsi="Product Sans" w:cs="Arial"/>
          <w:i/>
          <w:color w:val="000000" w:themeColor="text1"/>
          <w:sz w:val="24"/>
          <w:szCs w:val="24"/>
        </w:rPr>
        <w:t xml:space="preserve"> in </w:t>
      </w:r>
      <w:proofErr w:type="spellStart"/>
      <w:r w:rsidRPr="00826B45">
        <w:rPr>
          <w:rFonts w:ascii="Product Sans" w:hAnsi="Product Sans" w:cs="Arial"/>
          <w:i/>
          <w:color w:val="000000" w:themeColor="text1"/>
          <w:sz w:val="24"/>
          <w:szCs w:val="24"/>
        </w:rPr>
        <w:t>Health</w:t>
      </w:r>
      <w:proofErr w:type="spellEnd"/>
      <w:r w:rsidRPr="00826B45">
        <w:rPr>
          <w:rFonts w:ascii="Product Sans" w:hAnsi="Product Sans" w:cs="Arial"/>
          <w:i/>
          <w:color w:val="000000" w:themeColor="text1"/>
          <w:sz w:val="24"/>
          <w:szCs w:val="24"/>
        </w:rPr>
        <w:t>), GAVI (</w:t>
      </w:r>
      <w:proofErr w:type="spellStart"/>
      <w:r w:rsidRPr="00826B45">
        <w:rPr>
          <w:rFonts w:ascii="Product Sans" w:hAnsi="Product Sans" w:cs="Arial"/>
          <w:i/>
          <w:color w:val="000000" w:themeColor="text1"/>
          <w:sz w:val="24"/>
          <w:szCs w:val="24"/>
        </w:rPr>
        <w:t>The</w:t>
      </w:r>
      <w:proofErr w:type="spellEnd"/>
      <w:r w:rsidRPr="00826B45">
        <w:rPr>
          <w:rFonts w:ascii="Product Sans" w:hAnsi="Product Sans" w:cs="Arial"/>
          <w:i/>
          <w:color w:val="000000" w:themeColor="text1"/>
          <w:sz w:val="24"/>
          <w:szCs w:val="24"/>
        </w:rPr>
        <w:t xml:space="preserve"> Global Alliance </w:t>
      </w:r>
      <w:proofErr w:type="spellStart"/>
      <w:r w:rsidRPr="00826B45">
        <w:rPr>
          <w:rFonts w:ascii="Product Sans" w:hAnsi="Product Sans" w:cs="Arial"/>
          <w:i/>
          <w:color w:val="000000" w:themeColor="text1"/>
          <w:sz w:val="24"/>
          <w:szCs w:val="24"/>
        </w:rPr>
        <w:t>for</w:t>
      </w:r>
      <w:proofErr w:type="spellEnd"/>
      <w:r w:rsidRPr="00826B45">
        <w:rPr>
          <w:rFonts w:ascii="Product Sans" w:hAnsi="Product Sans" w:cs="Arial"/>
          <w:i/>
          <w:color w:val="000000" w:themeColor="text1"/>
          <w:sz w:val="24"/>
          <w:szCs w:val="24"/>
        </w:rPr>
        <w:t xml:space="preserve"> </w:t>
      </w:r>
      <w:proofErr w:type="spellStart"/>
      <w:r w:rsidRPr="00826B45">
        <w:rPr>
          <w:rFonts w:ascii="Product Sans" w:hAnsi="Product Sans" w:cs="Arial"/>
          <w:i/>
          <w:color w:val="000000" w:themeColor="text1"/>
          <w:sz w:val="24"/>
          <w:szCs w:val="24"/>
        </w:rPr>
        <w:t>Vaccines</w:t>
      </w:r>
      <w:proofErr w:type="spellEnd"/>
      <w:r w:rsidRPr="00826B45">
        <w:rPr>
          <w:rFonts w:ascii="Product Sans" w:hAnsi="Product Sans" w:cs="Arial"/>
          <w:i/>
          <w:color w:val="000000" w:themeColor="text1"/>
          <w:sz w:val="24"/>
          <w:szCs w:val="24"/>
        </w:rPr>
        <w:t xml:space="preserve"> &amp; </w:t>
      </w:r>
      <w:proofErr w:type="spellStart"/>
      <w:r w:rsidRPr="00826B45">
        <w:rPr>
          <w:rFonts w:ascii="Product Sans" w:hAnsi="Product Sans" w:cs="Arial"/>
          <w:i/>
          <w:color w:val="000000" w:themeColor="text1"/>
          <w:sz w:val="24"/>
          <w:szCs w:val="24"/>
        </w:rPr>
        <w:t>Immunization</w:t>
      </w:r>
      <w:proofErr w:type="spellEnd"/>
      <w:r w:rsidRPr="00826B45">
        <w:rPr>
          <w:rFonts w:ascii="Product Sans" w:hAnsi="Product Sans" w:cs="Arial"/>
          <w:i/>
          <w:color w:val="000000" w:themeColor="text1"/>
          <w:sz w:val="24"/>
          <w:szCs w:val="24"/>
        </w:rPr>
        <w:t>), DCVMN (</w:t>
      </w:r>
      <w:proofErr w:type="spellStart"/>
      <w:r w:rsidRPr="00826B45">
        <w:rPr>
          <w:rFonts w:ascii="Product Sans" w:hAnsi="Product Sans" w:cs="Arial"/>
          <w:i/>
          <w:color w:val="000000" w:themeColor="text1"/>
          <w:sz w:val="24"/>
          <w:szCs w:val="24"/>
        </w:rPr>
        <w:t>Developing</w:t>
      </w:r>
      <w:proofErr w:type="spellEnd"/>
      <w:r w:rsidRPr="00826B45">
        <w:rPr>
          <w:rFonts w:ascii="Product Sans" w:hAnsi="Product Sans" w:cs="Arial"/>
          <w:i/>
          <w:color w:val="000000" w:themeColor="text1"/>
          <w:sz w:val="24"/>
          <w:szCs w:val="24"/>
        </w:rPr>
        <w:t xml:space="preserve"> </w:t>
      </w:r>
      <w:proofErr w:type="spellStart"/>
      <w:r w:rsidRPr="00826B45">
        <w:rPr>
          <w:rFonts w:ascii="Product Sans" w:hAnsi="Product Sans" w:cs="Arial"/>
          <w:i/>
          <w:color w:val="000000" w:themeColor="text1"/>
          <w:sz w:val="24"/>
          <w:szCs w:val="24"/>
        </w:rPr>
        <w:t>Countries</w:t>
      </w:r>
      <w:proofErr w:type="spellEnd"/>
      <w:r w:rsidRPr="00826B45">
        <w:rPr>
          <w:rFonts w:ascii="Product Sans" w:hAnsi="Product Sans" w:cs="Arial"/>
          <w:i/>
          <w:color w:val="000000" w:themeColor="text1"/>
          <w:sz w:val="24"/>
          <w:szCs w:val="24"/>
        </w:rPr>
        <w:t xml:space="preserve"> </w:t>
      </w:r>
      <w:proofErr w:type="spellStart"/>
      <w:r w:rsidRPr="00826B45">
        <w:rPr>
          <w:rFonts w:ascii="Product Sans" w:hAnsi="Product Sans" w:cs="Arial"/>
          <w:i/>
          <w:color w:val="000000" w:themeColor="text1"/>
          <w:sz w:val="24"/>
          <w:szCs w:val="24"/>
        </w:rPr>
        <w:t>Vaccine</w:t>
      </w:r>
      <w:proofErr w:type="spellEnd"/>
      <w:r w:rsidRPr="00826B45">
        <w:rPr>
          <w:rFonts w:ascii="Product Sans" w:hAnsi="Product Sans" w:cs="Arial"/>
          <w:i/>
          <w:color w:val="000000" w:themeColor="text1"/>
          <w:sz w:val="24"/>
          <w:szCs w:val="24"/>
        </w:rPr>
        <w:t xml:space="preserve"> </w:t>
      </w:r>
      <w:proofErr w:type="spellStart"/>
      <w:r w:rsidRPr="00826B45">
        <w:rPr>
          <w:rFonts w:ascii="Product Sans" w:hAnsi="Product Sans" w:cs="Arial"/>
          <w:i/>
          <w:color w:val="000000" w:themeColor="text1"/>
          <w:sz w:val="24"/>
          <w:szCs w:val="24"/>
        </w:rPr>
        <w:t>Manufacturers</w:t>
      </w:r>
      <w:proofErr w:type="spellEnd"/>
      <w:r w:rsidRPr="00826B45">
        <w:rPr>
          <w:rFonts w:ascii="Product Sans" w:hAnsi="Product Sans" w:cs="Arial"/>
          <w:i/>
          <w:color w:val="000000" w:themeColor="text1"/>
          <w:sz w:val="24"/>
          <w:szCs w:val="24"/>
        </w:rPr>
        <w:t xml:space="preserve"> Network), en un plan de inmunización global por los próximos 20 años para control de vacunación de poblaciones en riesgo de África, Asia y América Central. Esto implica que nuestra empresa asegura el establecimiento de un stock de seguridad de “THIMEROSAL USP/EP/BP” que estará distribuido en lugares estratégicamente seleccionados alrededor del mundo con el objeto de asegurar la producción de vacunas ante el más mínimo problema como epidemias o pandemias a escala mundial. Es por esto que en el marco de la pandemia producida por el COVID-19 muchas de las vacunas que se produzcan para evitar esta enfermedad serán elaboradas con el </w:t>
      </w:r>
      <w:proofErr w:type="spellStart"/>
      <w:r w:rsidRPr="00826B45">
        <w:rPr>
          <w:rFonts w:ascii="Product Sans" w:hAnsi="Product Sans" w:cs="Arial"/>
          <w:i/>
          <w:color w:val="000000" w:themeColor="text1"/>
          <w:sz w:val="24"/>
          <w:szCs w:val="24"/>
        </w:rPr>
        <w:t>Thimerosal</w:t>
      </w:r>
      <w:proofErr w:type="spellEnd"/>
      <w:r w:rsidRPr="00826B45">
        <w:rPr>
          <w:rFonts w:ascii="Product Sans" w:hAnsi="Product Sans" w:cs="Arial"/>
          <w:i/>
          <w:color w:val="000000" w:themeColor="text1"/>
          <w:sz w:val="24"/>
          <w:szCs w:val="24"/>
        </w:rPr>
        <w:t xml:space="preserve"> que nuestra empresa produce y que exporta el 98% de lo producido ya que somos los únicos productores a nivel mundial calificados y aprobados por todos los laboratorios fabricantes de vacunas en todo el mundo con los </w:t>
      </w:r>
      <w:r w:rsidRPr="00826B45">
        <w:rPr>
          <w:rFonts w:ascii="Product Sans" w:hAnsi="Product Sans" w:cs="Arial"/>
          <w:i/>
          <w:color w:val="000000" w:themeColor="text1"/>
          <w:sz w:val="24"/>
          <w:szCs w:val="24"/>
        </w:rPr>
        <w:lastRenderedPageBreak/>
        <w:t xml:space="preserve">cuales estamos firmando los acuerdos de calidad para la producción masiva de vacunas COVID-19. Por otro lado, hemos estado trabajando en un método innovador para producir </w:t>
      </w:r>
      <w:proofErr w:type="spellStart"/>
      <w:r w:rsidRPr="00826B45">
        <w:rPr>
          <w:rFonts w:ascii="Product Sans" w:hAnsi="Product Sans" w:cs="Arial"/>
          <w:i/>
          <w:color w:val="000000" w:themeColor="text1"/>
          <w:sz w:val="24"/>
          <w:szCs w:val="24"/>
        </w:rPr>
        <w:t>nanopartículas</w:t>
      </w:r>
      <w:proofErr w:type="spellEnd"/>
      <w:r w:rsidRPr="00826B45">
        <w:rPr>
          <w:rFonts w:ascii="Product Sans" w:hAnsi="Product Sans" w:cs="Arial"/>
          <w:i/>
          <w:color w:val="000000" w:themeColor="text1"/>
          <w:sz w:val="24"/>
          <w:szCs w:val="24"/>
        </w:rPr>
        <w:t xml:space="preserve"> cargadas con IVERMECTINA para liberación controlada en humanos. Hemos cerrado acuerdos con Brasil para la provisión de ácidos grasos poliinsaturados ricos en omega 3 </w:t>
      </w:r>
      <w:r w:rsidRPr="00826B45">
        <w:rPr>
          <w:rFonts w:ascii="Product Sans" w:hAnsi="Product Sans" w:cs="Arial"/>
          <w:i/>
          <w:color w:val="000000" w:themeColor="text1"/>
          <w:sz w:val="24"/>
          <w:szCs w:val="24"/>
        </w:rPr>
        <w:lastRenderedPageBreak/>
        <w:t xml:space="preserve">(DHA+EPA) y optimizamos nuestro método de </w:t>
      </w:r>
      <w:proofErr w:type="spellStart"/>
      <w:r w:rsidRPr="00826B45">
        <w:rPr>
          <w:rFonts w:ascii="Product Sans" w:hAnsi="Product Sans" w:cs="Arial"/>
          <w:i/>
          <w:color w:val="000000" w:themeColor="text1"/>
          <w:sz w:val="24"/>
          <w:szCs w:val="24"/>
        </w:rPr>
        <w:t>transesterificación</w:t>
      </w:r>
      <w:proofErr w:type="spellEnd"/>
      <w:r w:rsidRPr="00826B45">
        <w:rPr>
          <w:rFonts w:ascii="Product Sans" w:hAnsi="Product Sans" w:cs="Arial"/>
          <w:i/>
          <w:color w:val="000000" w:themeColor="text1"/>
          <w:sz w:val="24"/>
          <w:szCs w:val="24"/>
        </w:rPr>
        <w:t xml:space="preserve"> y concentración molecular de DHA+EPA para el tratamiento de problemas cardiovasculares, reducción de triglicéridos, control del colesterol unido a lipoproteínas de baja densidad (LDL) y desarrollo del sistema cognitivo-neuronal. GIHON produce y exporta otros </w:t>
      </w:r>
      <w:proofErr w:type="spellStart"/>
      <w:r w:rsidRPr="00826B45">
        <w:rPr>
          <w:rFonts w:ascii="Product Sans" w:hAnsi="Product Sans" w:cs="Arial"/>
          <w:i/>
          <w:color w:val="000000" w:themeColor="text1"/>
          <w:sz w:val="24"/>
          <w:szCs w:val="24"/>
        </w:rPr>
        <w:t>API’s</w:t>
      </w:r>
      <w:proofErr w:type="spellEnd"/>
      <w:r w:rsidRPr="00826B45">
        <w:rPr>
          <w:rFonts w:ascii="Product Sans" w:hAnsi="Product Sans" w:cs="Arial"/>
          <w:i/>
          <w:color w:val="000000" w:themeColor="text1"/>
          <w:sz w:val="24"/>
          <w:szCs w:val="24"/>
        </w:rPr>
        <w:t xml:space="preserve"> (Principios Activos Farmacéuticos).” </w:t>
      </w:r>
      <w:r w:rsidR="00E65EF1" w:rsidRPr="00826B45">
        <w:rPr>
          <w:rFonts w:ascii="Product Sans" w:hAnsi="Product Sans" w:cs="Arial"/>
          <w:i/>
          <w:color w:val="000000" w:themeColor="text1"/>
          <w:sz w:val="24"/>
          <w:szCs w:val="24"/>
        </w:rPr>
        <w:br w:type="page"/>
      </w:r>
    </w:p>
    <w:p w:rsidR="00B17F27" w:rsidRDefault="00B17F27" w:rsidP="00B17F27">
      <w:pPr>
        <w:pStyle w:val="Ttulo4"/>
        <w:pBdr>
          <w:bottom w:val="single" w:sz="4" w:space="1" w:color="auto"/>
        </w:pBdr>
        <w:spacing w:line="360" w:lineRule="auto"/>
        <w:ind w:left="0" w:firstLine="0"/>
        <w:rPr>
          <w:rFonts w:ascii="Product Sans" w:hAnsi="Product Sans" w:cs="Arial"/>
          <w:i w:val="0"/>
          <w:color w:val="0070C0"/>
          <w:sz w:val="40"/>
        </w:rPr>
        <w:sectPr w:rsidR="00B17F27" w:rsidSect="008F6442">
          <w:type w:val="continuous"/>
          <w:pgSz w:w="11906" w:h="16838" w:code="9"/>
          <w:pgMar w:top="1417" w:right="1701" w:bottom="1417" w:left="1701" w:header="708" w:footer="708" w:gutter="0"/>
          <w:cols w:num="2" w:space="708"/>
          <w:docGrid w:linePitch="360"/>
        </w:sectPr>
      </w:pPr>
    </w:p>
    <w:p w:rsidR="0083104F" w:rsidRPr="00D30BE5" w:rsidRDefault="008F7368" w:rsidP="00462C1A">
      <w:pPr>
        <w:pStyle w:val="Ttulo4"/>
        <w:pBdr>
          <w:bottom w:val="single" w:sz="4" w:space="1" w:color="auto"/>
        </w:pBdr>
        <w:ind w:left="0" w:firstLine="0"/>
        <w:rPr>
          <w:rFonts w:ascii="Product Sans" w:hAnsi="Product Sans" w:cs="Arial"/>
          <w:i w:val="0"/>
          <w:color w:val="0E4D81"/>
          <w:sz w:val="40"/>
        </w:rPr>
      </w:pPr>
      <w:r w:rsidRPr="00D30BE5">
        <w:rPr>
          <w:rFonts w:ascii="Product Sans" w:hAnsi="Product Sans" w:cs="Arial"/>
          <w:i w:val="0"/>
          <w:color w:val="0E4D81"/>
          <w:sz w:val="40"/>
        </w:rPr>
        <w:lastRenderedPageBreak/>
        <w:t>Inteligencia Artificial, Digitalización</w:t>
      </w:r>
      <w:r w:rsidR="002B14B6" w:rsidRPr="00D30BE5">
        <w:rPr>
          <w:rFonts w:ascii="Product Sans" w:hAnsi="Product Sans" w:cs="Arial"/>
          <w:i w:val="0"/>
          <w:color w:val="0E4D81"/>
          <w:sz w:val="40"/>
        </w:rPr>
        <w:t xml:space="preserve"> e Industria del C</w:t>
      </w:r>
      <w:r w:rsidRPr="00D30BE5">
        <w:rPr>
          <w:rFonts w:ascii="Product Sans" w:hAnsi="Product Sans" w:cs="Arial"/>
          <w:i w:val="0"/>
          <w:color w:val="0E4D81"/>
          <w:sz w:val="40"/>
        </w:rPr>
        <w:t>onocimiento</w:t>
      </w:r>
    </w:p>
    <w:p w:rsidR="00B17F27" w:rsidRDefault="00B17F27" w:rsidP="00B17F27"/>
    <w:p w:rsidR="00B17F27" w:rsidRPr="00B17F27" w:rsidRDefault="00B17F27" w:rsidP="00B17F27">
      <w:pPr>
        <w:sectPr w:rsidR="00B17F27" w:rsidRPr="00B17F27" w:rsidSect="008F6442">
          <w:type w:val="continuous"/>
          <w:pgSz w:w="11906" w:h="16838" w:code="9"/>
          <w:pgMar w:top="1417" w:right="1701" w:bottom="1417" w:left="1701" w:header="708" w:footer="708" w:gutter="0"/>
          <w:cols w:space="708"/>
          <w:docGrid w:linePitch="360"/>
        </w:sectPr>
      </w:pPr>
    </w:p>
    <w:p w:rsidR="00A87AA1" w:rsidRDefault="007F14B9" w:rsidP="00B17F27">
      <w:pPr>
        <w:spacing w:line="360" w:lineRule="auto"/>
        <w:rPr>
          <w:rFonts w:ascii="Product Sans" w:hAnsi="Product Sans" w:cs="Arial"/>
        </w:rPr>
      </w:pPr>
      <w:proofErr w:type="spellStart"/>
      <w:r w:rsidRPr="002766AD">
        <w:rPr>
          <w:rFonts w:ascii="Product Sans" w:hAnsi="Product Sans" w:cs="Arial"/>
        </w:rPr>
        <w:lastRenderedPageBreak/>
        <w:t>Argencon</w:t>
      </w:r>
      <w:proofErr w:type="spellEnd"/>
      <w:r w:rsidRPr="002766AD">
        <w:rPr>
          <w:rFonts w:ascii="Product Sans" w:hAnsi="Product Sans" w:cs="Arial"/>
        </w:rPr>
        <w:t xml:space="preserve"> compartió a los participantes de la mesa de trabajo, resultados obtenidos de los Estudios Económicos Sectoriales que se realiza desde la institución.</w:t>
      </w:r>
    </w:p>
    <w:p w:rsidR="00116128" w:rsidRDefault="007F14B9" w:rsidP="00B17F27">
      <w:pPr>
        <w:spacing w:line="360" w:lineRule="auto"/>
        <w:rPr>
          <w:rFonts w:ascii="Product Sans" w:hAnsi="Product Sans" w:cs="Arial"/>
        </w:rPr>
      </w:pPr>
      <w:r w:rsidRPr="002766AD">
        <w:rPr>
          <w:rFonts w:ascii="Product Sans" w:hAnsi="Product Sans" w:cs="Arial"/>
        </w:rPr>
        <w:t xml:space="preserve"> ¿Cuál es el contexto actual de Argentina frente al desarrollo de la industria de la economía del conocimiento? </w:t>
      </w:r>
    </w:p>
    <w:p w:rsidR="008F7368" w:rsidRPr="002766AD" w:rsidRDefault="008F7368" w:rsidP="00B17F27">
      <w:pPr>
        <w:spacing w:line="360" w:lineRule="auto"/>
        <w:rPr>
          <w:rFonts w:ascii="Product Sans" w:hAnsi="Product Sans" w:cs="Arial"/>
        </w:rPr>
      </w:pPr>
      <w:r w:rsidRPr="002766AD">
        <w:rPr>
          <w:rFonts w:ascii="Product Sans" w:hAnsi="Product Sans" w:cs="Arial"/>
        </w:rPr>
        <w:t>Pero, asimismo, aún el país posee barreras que debilitan el desarrollo pleno de la industria del conocimiento:</w:t>
      </w:r>
    </w:p>
    <w:p w:rsidR="008F7368" w:rsidRPr="00D30BE5" w:rsidRDefault="008F7368" w:rsidP="00B17F27">
      <w:pPr>
        <w:pStyle w:val="Prrafodelista"/>
        <w:numPr>
          <w:ilvl w:val="0"/>
          <w:numId w:val="1"/>
        </w:numPr>
        <w:spacing w:line="360" w:lineRule="auto"/>
        <w:ind w:left="426"/>
        <w:rPr>
          <w:rFonts w:ascii="Product Sans" w:hAnsi="Product Sans" w:cs="Arial"/>
          <w:b/>
          <w:color w:val="0E4D81"/>
          <w:sz w:val="24"/>
        </w:rPr>
      </w:pPr>
      <w:r w:rsidRPr="00D30BE5">
        <w:rPr>
          <w:rFonts w:ascii="Product Sans" w:hAnsi="Product Sans" w:cs="Arial"/>
          <w:b/>
          <w:color w:val="0E4D81"/>
          <w:sz w:val="24"/>
        </w:rPr>
        <w:t>Imprevisibilidad macroeconómica y falta de proyectos estratégicos</w:t>
      </w:r>
    </w:p>
    <w:p w:rsidR="00116128" w:rsidRPr="00805233" w:rsidRDefault="008F7368" w:rsidP="00805233">
      <w:pPr>
        <w:pStyle w:val="Prrafodelista"/>
        <w:numPr>
          <w:ilvl w:val="0"/>
          <w:numId w:val="1"/>
        </w:numPr>
        <w:spacing w:line="360" w:lineRule="auto"/>
        <w:ind w:left="426"/>
        <w:rPr>
          <w:rFonts w:ascii="Product Sans" w:hAnsi="Product Sans" w:cs="Arial"/>
          <w:b/>
          <w:color w:val="0E4D81"/>
          <w:sz w:val="24"/>
        </w:rPr>
      </w:pPr>
      <w:r w:rsidRPr="00D30BE5">
        <w:rPr>
          <w:rFonts w:ascii="Product Sans" w:hAnsi="Product Sans" w:cs="Arial"/>
          <w:b/>
          <w:color w:val="0E4D81"/>
          <w:sz w:val="24"/>
        </w:rPr>
        <w:t>Inestabilidad normativa</w:t>
      </w:r>
    </w:p>
    <w:p w:rsidR="00116128" w:rsidRPr="00116128" w:rsidRDefault="00116128" w:rsidP="00116128">
      <w:pPr>
        <w:pStyle w:val="Prrafodelista"/>
        <w:numPr>
          <w:ilvl w:val="0"/>
          <w:numId w:val="1"/>
        </w:numPr>
        <w:spacing w:line="360" w:lineRule="auto"/>
        <w:ind w:left="426"/>
        <w:rPr>
          <w:rFonts w:ascii="Product Sans" w:hAnsi="Product Sans" w:cs="Arial"/>
          <w:b/>
          <w:color w:val="0E4D81"/>
          <w:sz w:val="24"/>
        </w:rPr>
      </w:pPr>
      <w:r w:rsidRPr="00116128">
        <w:rPr>
          <w:rFonts w:ascii="Product Sans" w:hAnsi="Product Sans" w:cs="Arial"/>
          <w:b/>
          <w:color w:val="0E4D81"/>
          <w:sz w:val="24"/>
        </w:rPr>
        <w:lastRenderedPageBreak/>
        <w:t>Alto ambiente burocrático</w:t>
      </w:r>
    </w:p>
    <w:p w:rsidR="00116128" w:rsidRPr="00D30BE5" w:rsidRDefault="00805233" w:rsidP="00116128">
      <w:pPr>
        <w:pStyle w:val="Prrafodelista"/>
        <w:numPr>
          <w:ilvl w:val="0"/>
          <w:numId w:val="1"/>
        </w:numPr>
        <w:spacing w:line="360" w:lineRule="auto"/>
        <w:ind w:left="426"/>
        <w:rPr>
          <w:rFonts w:ascii="Product Sans" w:hAnsi="Product Sans" w:cs="Arial"/>
          <w:b/>
          <w:color w:val="0E4D81"/>
          <w:sz w:val="24"/>
        </w:rPr>
      </w:pPr>
      <w:r>
        <w:rPr>
          <w:rFonts w:ascii="Product Sans" w:hAnsi="Product Sans" w:cs="Arial"/>
          <w:noProof/>
          <w:lang w:val="es-AR" w:eastAsia="es-AR"/>
        </w:rPr>
        <w:drawing>
          <wp:anchor distT="0" distB="0" distL="114300" distR="114300" simplePos="0" relativeHeight="251656704" behindDoc="1" locked="0" layoutInCell="1" allowOverlap="1" wp14:anchorId="315DDAF9" wp14:editId="78A64F68">
            <wp:simplePos x="0" y="0"/>
            <wp:positionH relativeFrom="margin">
              <wp:posOffset>-41910</wp:posOffset>
            </wp:positionH>
            <wp:positionV relativeFrom="margin">
              <wp:posOffset>5967730</wp:posOffset>
            </wp:positionV>
            <wp:extent cx="5553075" cy="2914650"/>
            <wp:effectExtent l="19050" t="0" r="9525" b="0"/>
            <wp:wrapTight wrapText="bothSides">
              <wp:wrapPolygon edited="0">
                <wp:start x="-74" y="0"/>
                <wp:lineTo x="-74" y="21459"/>
                <wp:lineTo x="21637" y="21459"/>
                <wp:lineTo x="21637" y="0"/>
                <wp:lineTo x="-74" y="0"/>
              </wp:wrapPolygon>
            </wp:wrapTight>
            <wp:docPr id="13" name="Imagen 17"/>
            <wp:cNvGraphicFramePr/>
            <a:graphic xmlns:a="http://schemas.openxmlformats.org/drawingml/2006/main">
              <a:graphicData uri="http://schemas.openxmlformats.org/drawingml/2006/picture">
                <pic:pic xmlns:pic="http://schemas.openxmlformats.org/drawingml/2006/picture">
                  <pic:nvPicPr>
                    <pic:cNvPr id="62466"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696" t="21958" r="28389" b="9698"/>
                    <a:stretch/>
                  </pic:blipFill>
                  <pic:spPr bwMode="auto">
                    <a:xfrm>
                      <a:off x="0" y="0"/>
                      <a:ext cx="5553075" cy="2914650"/>
                    </a:xfrm>
                    <a:prstGeom prst="rect">
                      <a:avLst/>
                    </a:prstGeom>
                    <a:noFill/>
                    <a:ln>
                      <a:noFill/>
                    </a:ln>
                    <a:extLst>
                      <a:ext uri="{53640926-AAD7-44D8-BBD7-CCE9431645EC}">
                        <a14:shadowObscured xmlns:a14="http://schemas.microsoft.com/office/drawing/2010/main"/>
                      </a:ext>
                    </a:extLst>
                  </pic:spPr>
                </pic:pic>
              </a:graphicData>
            </a:graphic>
          </wp:anchor>
        </w:drawing>
      </w:r>
      <w:r w:rsidR="00116128" w:rsidRPr="00D30BE5">
        <w:rPr>
          <w:rFonts w:ascii="Product Sans" w:hAnsi="Product Sans" w:cs="Arial"/>
          <w:b/>
          <w:color w:val="0E4D81"/>
          <w:sz w:val="24"/>
        </w:rPr>
        <w:t>Bajo ingreso de capitales</w:t>
      </w:r>
    </w:p>
    <w:p w:rsidR="00116128" w:rsidRPr="00D30BE5" w:rsidRDefault="00116128" w:rsidP="00116128">
      <w:pPr>
        <w:pStyle w:val="Prrafodelista"/>
        <w:numPr>
          <w:ilvl w:val="0"/>
          <w:numId w:val="1"/>
        </w:numPr>
        <w:spacing w:line="360" w:lineRule="auto"/>
        <w:ind w:left="426"/>
        <w:rPr>
          <w:rFonts w:ascii="Product Sans" w:hAnsi="Product Sans" w:cs="Arial"/>
          <w:b/>
          <w:color w:val="0E4D81"/>
          <w:sz w:val="24"/>
        </w:rPr>
      </w:pPr>
      <w:r w:rsidRPr="00D30BE5">
        <w:rPr>
          <w:rFonts w:ascii="Product Sans" w:hAnsi="Product Sans" w:cs="Arial"/>
          <w:b/>
          <w:color w:val="0E4D81"/>
          <w:sz w:val="24"/>
        </w:rPr>
        <w:t>Regulación laboral anacrónica,</w:t>
      </w:r>
    </w:p>
    <w:p w:rsidR="00116128" w:rsidRPr="00116128" w:rsidRDefault="00116128" w:rsidP="00B17F27">
      <w:pPr>
        <w:pStyle w:val="Prrafodelista"/>
        <w:numPr>
          <w:ilvl w:val="0"/>
          <w:numId w:val="1"/>
        </w:numPr>
        <w:spacing w:line="360" w:lineRule="auto"/>
        <w:ind w:left="426"/>
        <w:rPr>
          <w:rFonts w:ascii="Product Sans" w:hAnsi="Product Sans" w:cs="Arial"/>
        </w:rPr>
      </w:pPr>
      <w:r w:rsidRPr="00D30BE5">
        <w:rPr>
          <w:rFonts w:ascii="Product Sans" w:hAnsi="Product Sans" w:cs="Arial"/>
          <w:b/>
          <w:color w:val="0E4D81"/>
          <w:sz w:val="24"/>
        </w:rPr>
        <w:t>Alta tributación</w:t>
      </w:r>
    </w:p>
    <w:p w:rsidR="00AB40EA" w:rsidRPr="00D30BE5" w:rsidRDefault="00AB40EA" w:rsidP="00B17F27">
      <w:pPr>
        <w:spacing w:line="360" w:lineRule="auto"/>
        <w:rPr>
          <w:rFonts w:ascii="Product Sans" w:hAnsi="Product Sans" w:cs="Arial"/>
          <w:b/>
          <w:color w:val="0E4D81"/>
        </w:rPr>
      </w:pPr>
      <w:r w:rsidRPr="00D30BE5">
        <w:rPr>
          <w:rFonts w:ascii="Product Sans" w:hAnsi="Product Sans" w:cs="Arial"/>
          <w:b/>
          <w:color w:val="0E4D81"/>
        </w:rPr>
        <w:t xml:space="preserve">Industria del Software </w:t>
      </w:r>
      <w:r w:rsidR="006C086A" w:rsidRPr="00D30BE5">
        <w:rPr>
          <w:rFonts w:ascii="Product Sans" w:hAnsi="Product Sans" w:cs="Arial"/>
          <w:b/>
          <w:color w:val="0E4D81"/>
        </w:rPr>
        <w:t>–</w:t>
      </w:r>
      <w:r w:rsidRPr="00D30BE5">
        <w:rPr>
          <w:rFonts w:ascii="Product Sans" w:hAnsi="Product Sans" w:cs="Arial"/>
          <w:b/>
          <w:color w:val="0E4D81"/>
        </w:rPr>
        <w:t xml:space="preserve"> BAUFEST</w:t>
      </w:r>
    </w:p>
    <w:p w:rsidR="006C086A" w:rsidRPr="006C086A" w:rsidRDefault="006C086A" w:rsidP="00B17F27">
      <w:pPr>
        <w:spacing w:line="360" w:lineRule="auto"/>
        <w:rPr>
          <w:rFonts w:ascii="Product Sans" w:hAnsi="Product Sans" w:cs="Arial"/>
          <w:b/>
          <w:color w:val="0070C0"/>
        </w:rPr>
      </w:pPr>
      <w:r>
        <w:rPr>
          <w:rFonts w:ascii="Product Sans" w:hAnsi="Product Sans" w:cs="Arial"/>
          <w:b/>
          <w:noProof/>
          <w:color w:val="0070C0"/>
          <w:lang w:val="es-AR" w:eastAsia="es-AR"/>
        </w:rPr>
        <w:drawing>
          <wp:inline distT="0" distB="0" distL="0" distR="0" wp14:anchorId="42A69DF9" wp14:editId="0D073180">
            <wp:extent cx="2475230" cy="1206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 16 de Julio_0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75230" cy="1206500"/>
                    </a:xfrm>
                    <a:prstGeom prst="rect">
                      <a:avLst/>
                    </a:prstGeom>
                  </pic:spPr>
                </pic:pic>
              </a:graphicData>
            </a:graphic>
          </wp:inline>
        </w:drawing>
      </w:r>
    </w:p>
    <w:p w:rsidR="007F14B9" w:rsidRPr="006C086A" w:rsidRDefault="007F14B9" w:rsidP="00B17F27">
      <w:pPr>
        <w:spacing w:line="360" w:lineRule="auto"/>
        <w:rPr>
          <w:rFonts w:ascii="Product Sans" w:hAnsi="Product Sans" w:cs="Arial"/>
          <w:i/>
          <w:sz w:val="24"/>
        </w:rPr>
      </w:pPr>
      <w:r w:rsidRPr="006C086A">
        <w:rPr>
          <w:rFonts w:ascii="Product Sans" w:hAnsi="Product Sans" w:cs="Arial"/>
          <w:i/>
          <w:sz w:val="24"/>
        </w:rPr>
        <w:t xml:space="preserve">De la misma manera, la industria del software también es un sector en el cual Argentina debe trabajar en potenciar la tecnología informática y </w:t>
      </w:r>
      <w:r w:rsidRPr="006C086A">
        <w:rPr>
          <w:rFonts w:ascii="Product Sans" w:hAnsi="Product Sans" w:cs="Arial"/>
          <w:i/>
          <w:sz w:val="24"/>
        </w:rPr>
        <w:lastRenderedPageBreak/>
        <w:t xml:space="preserve">poder desarrollar las capacidades de flexibilidad e innovación. </w:t>
      </w:r>
    </w:p>
    <w:p w:rsidR="0069090A" w:rsidRDefault="0069090A" w:rsidP="00B17F27">
      <w:pPr>
        <w:spacing w:line="360" w:lineRule="auto"/>
        <w:rPr>
          <w:rFonts w:ascii="Product Sans" w:hAnsi="Product Sans" w:cs="Arial"/>
          <w:i/>
          <w:sz w:val="24"/>
        </w:rPr>
      </w:pPr>
      <w:r w:rsidRPr="006C086A">
        <w:rPr>
          <w:rFonts w:ascii="Product Sans" w:hAnsi="Product Sans" w:cs="Arial"/>
          <w:i/>
          <w:sz w:val="24"/>
        </w:rPr>
        <w:t>Argentina aún debe trabajar en poder capturar el potencial de las capacidades en TI, transformando procesos, las formas de trabajo, las herramientas y los equipos, no sustituyendo tecnologías. El enfoque superador se posicionada en lograr utilizar los datos para la resolución de problemas más complejos de forma ágil y crea</w:t>
      </w:r>
      <w:r w:rsidR="00A45154">
        <w:rPr>
          <w:rFonts w:ascii="Product Sans" w:hAnsi="Product Sans" w:cs="Arial"/>
          <w:i/>
          <w:sz w:val="24"/>
        </w:rPr>
        <w:t>tiva, generando valor agregado.</w:t>
      </w:r>
    </w:p>
    <w:p w:rsidR="00A45154" w:rsidRPr="00A45154" w:rsidRDefault="00A45154" w:rsidP="00A45154">
      <w:pPr>
        <w:spacing w:line="360" w:lineRule="auto"/>
        <w:rPr>
          <w:rFonts w:ascii="Product Sans" w:hAnsi="Product Sans" w:cs="Arial"/>
          <w:i/>
          <w:sz w:val="24"/>
        </w:rPr>
      </w:pPr>
      <w:r w:rsidRPr="00A45154">
        <w:rPr>
          <w:rFonts w:ascii="Product Sans" w:hAnsi="Product Sans" w:cs="Arial"/>
          <w:i/>
          <w:sz w:val="24"/>
        </w:rPr>
        <w:t>Estamos viviendo un momento único para las tecnologías de la información, que nos ofrece la oportunidad de transformar a las personas, las organizaciones, las comunida</w:t>
      </w:r>
      <w:r>
        <w:rPr>
          <w:rFonts w:ascii="Product Sans" w:hAnsi="Product Sans" w:cs="Arial"/>
          <w:i/>
          <w:sz w:val="24"/>
        </w:rPr>
        <w:t xml:space="preserve">des, el país y hasta el mundo. </w:t>
      </w:r>
    </w:p>
    <w:p w:rsidR="00A45154" w:rsidRPr="00A45154" w:rsidRDefault="00A45154" w:rsidP="00A45154">
      <w:pPr>
        <w:spacing w:line="360" w:lineRule="auto"/>
        <w:rPr>
          <w:rFonts w:ascii="Product Sans" w:hAnsi="Product Sans" w:cs="Arial"/>
          <w:i/>
          <w:sz w:val="24"/>
        </w:rPr>
      </w:pPr>
      <w:r w:rsidRPr="00A45154">
        <w:rPr>
          <w:rFonts w:ascii="Product Sans" w:hAnsi="Product Sans" w:cs="Arial"/>
          <w:i/>
          <w:sz w:val="24"/>
        </w:rPr>
        <w:t xml:space="preserve">Respecto a las personas, que debieran ser el foco de nuestro esfuerzo, las puede transformar en herramientas de automatización, asistencia y bienestar, pero también como posibilidad laboral siendo una de  las  industrias mejores pagas y de mayor movilidad social. Para las organizaciones sociales,  económicas y el estado ofrecen la oportunidad de multiplicar y hasta </w:t>
      </w:r>
      <w:r w:rsidRPr="00A45154">
        <w:rPr>
          <w:rFonts w:ascii="Product Sans" w:hAnsi="Product Sans" w:cs="Arial"/>
          <w:i/>
          <w:sz w:val="24"/>
        </w:rPr>
        <w:lastRenderedPageBreak/>
        <w:t>hacer exponencial la creación de valor y a la vez, desplegarlos geográficamente. En particular, como país nos ofrece la oportunidad de exportar conocimiento desde cualquier lugar con una inversión ínfima en comparación a los beneficios posibles, generando trabajo en lugares recónditos en donde hoy no es posibl</w:t>
      </w:r>
      <w:r>
        <w:rPr>
          <w:rFonts w:ascii="Product Sans" w:hAnsi="Product Sans" w:cs="Arial"/>
          <w:i/>
          <w:sz w:val="24"/>
        </w:rPr>
        <w:t>e desarrollar otras industrias.</w:t>
      </w:r>
    </w:p>
    <w:p w:rsidR="00A45154" w:rsidRPr="00A45154" w:rsidRDefault="00A45154" w:rsidP="00A45154">
      <w:pPr>
        <w:spacing w:line="360" w:lineRule="auto"/>
        <w:rPr>
          <w:rFonts w:ascii="Product Sans" w:hAnsi="Product Sans" w:cs="Arial"/>
          <w:i/>
          <w:sz w:val="24"/>
        </w:rPr>
      </w:pPr>
      <w:r w:rsidRPr="00A45154">
        <w:rPr>
          <w:rFonts w:ascii="Product Sans" w:hAnsi="Product Sans" w:cs="Arial"/>
          <w:i/>
          <w:sz w:val="24"/>
        </w:rPr>
        <w:t>Hasta fines del 2019 la industria del software exportó U$ 1.8 billones y generó más de 120000 puestos de trabajo y ha sido uno de los sectores menos afectados por la pandemia y en  muchos casos con crecimiento pronunciado. Para los próximos años la demanda va  seguir creciendo y ampliando el al</w:t>
      </w:r>
      <w:r>
        <w:rPr>
          <w:rFonts w:ascii="Product Sans" w:hAnsi="Product Sans" w:cs="Arial"/>
          <w:i/>
          <w:sz w:val="24"/>
        </w:rPr>
        <w:t>cance de una oportunidad única.</w:t>
      </w:r>
    </w:p>
    <w:p w:rsidR="00A45154" w:rsidRPr="00A45154" w:rsidRDefault="00A45154" w:rsidP="00A45154">
      <w:pPr>
        <w:spacing w:line="360" w:lineRule="auto"/>
        <w:rPr>
          <w:rFonts w:ascii="Product Sans" w:hAnsi="Product Sans" w:cs="Arial"/>
          <w:i/>
          <w:sz w:val="24"/>
        </w:rPr>
      </w:pPr>
      <w:r w:rsidRPr="00A45154">
        <w:rPr>
          <w:rFonts w:ascii="Product Sans" w:hAnsi="Product Sans" w:cs="Arial"/>
          <w:i/>
          <w:sz w:val="24"/>
        </w:rPr>
        <w:t xml:space="preserve">Como dirigentes y empresarios estamos comprometidos y entusiasmados con aprovechar estas oportunidades y nos enfrentamos con varios desafíos que debemos resolver en conjunto con otros actores del país. Debemos trabajar con las personas cuyo conocimiento es la materia prima, sobre las comunidades donde viven para </w:t>
      </w:r>
      <w:r w:rsidRPr="00A45154">
        <w:rPr>
          <w:rFonts w:ascii="Product Sans" w:hAnsi="Product Sans" w:cs="Arial"/>
          <w:i/>
          <w:sz w:val="24"/>
        </w:rPr>
        <w:lastRenderedPageBreak/>
        <w:t>tener un contexto adecuado para su desarrollo, y sobre las organizaciones para que puedan aprovechar el potencial transformador. El estado es uno de los actores más importantes en creación de un entorno propicio y la vez puede ser uno de los mayores beneficiados. En una situación de alta demanda y oportunidades debe favorecer y facilitar las relaciones entre los distintos actores de la cadena de valor de conocimiento e innovación, la academia, centros de investigación, empresas proveedoras</w:t>
      </w:r>
      <w:r>
        <w:rPr>
          <w:rFonts w:ascii="Product Sans" w:hAnsi="Product Sans" w:cs="Arial"/>
          <w:i/>
          <w:sz w:val="24"/>
        </w:rPr>
        <w:t xml:space="preserve"> y usuarios y clientes finales.</w:t>
      </w:r>
    </w:p>
    <w:p w:rsidR="00A45154" w:rsidRPr="00A45154" w:rsidRDefault="00A45154" w:rsidP="00A45154">
      <w:pPr>
        <w:spacing w:line="360" w:lineRule="auto"/>
        <w:rPr>
          <w:rFonts w:ascii="Product Sans" w:hAnsi="Product Sans" w:cs="Arial"/>
          <w:i/>
          <w:sz w:val="24"/>
        </w:rPr>
      </w:pPr>
      <w:r w:rsidRPr="00A45154">
        <w:rPr>
          <w:rFonts w:ascii="Product Sans" w:hAnsi="Product Sans" w:cs="Arial"/>
          <w:i/>
          <w:sz w:val="24"/>
        </w:rPr>
        <w:lastRenderedPageBreak/>
        <w:t>También se puede ver sumamente beneficiado del movimiento económico local y exportador, además de verse beneficiado por las posibilidades de transformación interna producto de una ind</w:t>
      </w:r>
      <w:r>
        <w:rPr>
          <w:rFonts w:ascii="Product Sans" w:hAnsi="Product Sans" w:cs="Arial"/>
          <w:i/>
          <w:sz w:val="24"/>
        </w:rPr>
        <w:t>ustria de alto valor y calidad.</w:t>
      </w:r>
    </w:p>
    <w:p w:rsidR="0083104F" w:rsidRPr="00A45154" w:rsidRDefault="00AA7840" w:rsidP="00D30BE5">
      <w:pPr>
        <w:spacing w:line="360" w:lineRule="auto"/>
        <w:rPr>
          <w:rFonts w:ascii="Product Sans" w:hAnsi="Product Sans" w:cs="Arial"/>
          <w:i/>
          <w:sz w:val="24"/>
        </w:rPr>
        <w:sectPr w:rsidR="0083104F" w:rsidRPr="00A45154" w:rsidSect="008F6442">
          <w:type w:val="continuous"/>
          <w:pgSz w:w="11906" w:h="16838" w:code="9"/>
          <w:pgMar w:top="1417" w:right="1701" w:bottom="1417" w:left="1701" w:header="708" w:footer="708" w:gutter="0"/>
          <w:cols w:num="2" w:space="708"/>
          <w:docGrid w:linePitch="360"/>
        </w:sectPr>
      </w:pPr>
      <w:r>
        <w:rPr>
          <w:rFonts w:ascii="Product Sans" w:hAnsi="Product Sans" w:cs="Arial"/>
          <w:i/>
          <w:noProof/>
          <w:sz w:val="24"/>
          <w:lang w:val="es-AR" w:eastAsia="es-AR"/>
        </w:rPr>
        <w:drawing>
          <wp:anchor distT="0" distB="0" distL="114300" distR="114300" simplePos="0" relativeHeight="251670528" behindDoc="1" locked="0" layoutInCell="1" allowOverlap="1" wp14:anchorId="6802BF62" wp14:editId="54E5FD0E">
            <wp:simplePos x="0" y="0"/>
            <wp:positionH relativeFrom="column">
              <wp:posOffset>-2708275</wp:posOffset>
            </wp:positionH>
            <wp:positionV relativeFrom="paragraph">
              <wp:posOffset>5422265</wp:posOffset>
            </wp:positionV>
            <wp:extent cx="4965065" cy="2766695"/>
            <wp:effectExtent l="0" t="0" r="698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ADR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65065" cy="2766695"/>
                    </a:xfrm>
                    <a:prstGeom prst="rect">
                      <a:avLst/>
                    </a:prstGeom>
                  </pic:spPr>
                </pic:pic>
              </a:graphicData>
            </a:graphic>
            <wp14:sizeRelH relativeFrom="margin">
              <wp14:pctWidth>0</wp14:pctWidth>
            </wp14:sizeRelH>
            <wp14:sizeRelV relativeFrom="margin">
              <wp14:pctHeight>0</wp14:pctHeight>
            </wp14:sizeRelV>
          </wp:anchor>
        </w:drawing>
      </w:r>
      <w:r w:rsidR="00A45154" w:rsidRPr="00A45154">
        <w:rPr>
          <w:rFonts w:ascii="Product Sans" w:hAnsi="Product Sans" w:cs="Arial"/>
          <w:i/>
          <w:sz w:val="24"/>
        </w:rPr>
        <w:t>En conclusión, estamos frente a una oportunidad única para transformar nuestra sociedad y nuestra matriz económica con una industria limpia, sana, de bajísima conflictividad y con una demanda creciente. Tenemos la obligación de trabajar en equipo todos los actores de la sociedad para resolver los desafí</w:t>
      </w:r>
      <w:r w:rsidR="00B66DEA">
        <w:rPr>
          <w:rFonts w:ascii="Product Sans" w:hAnsi="Product Sans" w:cs="Arial"/>
          <w:i/>
          <w:sz w:val="24"/>
        </w:rPr>
        <w:t>os y brindarnos un futuro mejor</w:t>
      </w:r>
    </w:p>
    <w:p w:rsidR="008F6442" w:rsidRDefault="008F6442">
      <w:pPr>
        <w:rPr>
          <w:rFonts w:ascii="Product Sans" w:eastAsiaTheme="majorEastAsia" w:hAnsi="Product Sans" w:cs="Arial"/>
          <w:b/>
          <w:bCs/>
          <w:iCs/>
          <w:color w:val="0E4D81"/>
          <w:sz w:val="40"/>
        </w:rPr>
      </w:pPr>
      <w:r>
        <w:rPr>
          <w:rFonts w:ascii="Product Sans" w:hAnsi="Product Sans" w:cs="Arial"/>
          <w:i/>
          <w:color w:val="0E4D81"/>
          <w:sz w:val="40"/>
        </w:rPr>
        <w:lastRenderedPageBreak/>
        <w:br w:type="page"/>
      </w:r>
    </w:p>
    <w:p w:rsidR="00030043" w:rsidRPr="00D30BE5" w:rsidRDefault="00B64B73" w:rsidP="00AC4290">
      <w:pPr>
        <w:pStyle w:val="Ttulo4"/>
        <w:pBdr>
          <w:bottom w:val="single" w:sz="4" w:space="1" w:color="auto"/>
        </w:pBdr>
        <w:rPr>
          <w:rFonts w:ascii="Product Sans" w:hAnsi="Product Sans" w:cs="Arial"/>
          <w:i w:val="0"/>
          <w:color w:val="0E4D81"/>
          <w:sz w:val="40"/>
        </w:rPr>
      </w:pPr>
      <w:r w:rsidRPr="00D30BE5">
        <w:rPr>
          <w:rFonts w:ascii="Product Sans" w:hAnsi="Product Sans" w:cs="Arial"/>
          <w:i w:val="0"/>
          <w:color w:val="0E4D81"/>
          <w:sz w:val="40"/>
        </w:rPr>
        <w:lastRenderedPageBreak/>
        <w:t>I+D+I y la Gestión Pública</w:t>
      </w:r>
    </w:p>
    <w:p w:rsidR="00B64B73" w:rsidRPr="002766AD" w:rsidRDefault="00B64B73" w:rsidP="00AC4290">
      <w:pPr>
        <w:pStyle w:val="Default"/>
        <w:rPr>
          <w:rFonts w:ascii="Product Sans" w:hAnsi="Product Sans"/>
        </w:rPr>
      </w:pPr>
    </w:p>
    <w:p w:rsidR="00AC4290" w:rsidRDefault="00AC4290" w:rsidP="00AC4290">
      <w:pPr>
        <w:rPr>
          <w:rFonts w:ascii="Product Sans" w:hAnsi="Product Sans" w:cs="Arial"/>
        </w:rPr>
        <w:sectPr w:rsidR="00AC4290" w:rsidSect="008F6442">
          <w:type w:val="continuous"/>
          <w:pgSz w:w="11906" w:h="16838" w:code="9"/>
          <w:pgMar w:top="1417" w:right="1701" w:bottom="1417" w:left="1701" w:header="708" w:footer="708" w:gutter="0"/>
          <w:cols w:space="708"/>
          <w:docGrid w:linePitch="360"/>
        </w:sectPr>
      </w:pPr>
    </w:p>
    <w:p w:rsidR="00BA5FB2" w:rsidRDefault="00BA5FB2" w:rsidP="006C086A">
      <w:pPr>
        <w:spacing w:line="360" w:lineRule="auto"/>
        <w:rPr>
          <w:rFonts w:ascii="Product Sans" w:hAnsi="Product Sans" w:cs="Arial"/>
        </w:rPr>
      </w:pPr>
      <w:r w:rsidRPr="002766AD">
        <w:rPr>
          <w:rFonts w:ascii="Product Sans" w:hAnsi="Product Sans" w:cs="Arial"/>
        </w:rPr>
        <w:lastRenderedPageBreak/>
        <w:t>E</w:t>
      </w:r>
      <w:r w:rsidR="00B64B73" w:rsidRPr="002766AD">
        <w:rPr>
          <w:rFonts w:ascii="Product Sans" w:hAnsi="Product Sans" w:cs="Arial"/>
        </w:rPr>
        <w:t xml:space="preserve">l </w:t>
      </w:r>
      <w:r w:rsidR="00B64B73" w:rsidRPr="002766AD">
        <w:rPr>
          <w:rFonts w:ascii="Product Sans" w:hAnsi="Product Sans" w:cs="Arial"/>
          <w:bCs/>
        </w:rPr>
        <w:t xml:space="preserve">Lic. Fernando </w:t>
      </w:r>
      <w:proofErr w:type="spellStart"/>
      <w:r w:rsidR="00B64B73" w:rsidRPr="002766AD">
        <w:rPr>
          <w:rFonts w:ascii="Product Sans" w:hAnsi="Product Sans" w:cs="Arial"/>
          <w:bCs/>
        </w:rPr>
        <w:t>Peirano</w:t>
      </w:r>
      <w:proofErr w:type="spellEnd"/>
      <w:r w:rsidR="00B64B73" w:rsidRPr="002766AD">
        <w:rPr>
          <w:rFonts w:ascii="Product Sans" w:hAnsi="Product Sans" w:cs="Arial"/>
        </w:rPr>
        <w:t xml:space="preserve">, </w:t>
      </w:r>
      <w:r w:rsidR="00B64B73" w:rsidRPr="002766AD">
        <w:rPr>
          <w:rFonts w:ascii="Product Sans" w:hAnsi="Product Sans" w:cs="Arial"/>
          <w:bCs/>
          <w:i/>
          <w:iCs/>
        </w:rPr>
        <w:t>Presidente de Agencia Nacional de Promoción de la Investigación, el Desarrollo Tecnológico y la Innovación</w:t>
      </w:r>
      <w:r w:rsidR="00B66DEA">
        <w:rPr>
          <w:rFonts w:ascii="Product Sans" w:hAnsi="Product Sans" w:cs="Arial"/>
          <w:bCs/>
          <w:i/>
          <w:iCs/>
        </w:rPr>
        <w:t xml:space="preserve">, </w:t>
      </w:r>
      <w:r w:rsidR="00EE547F">
        <w:rPr>
          <w:rFonts w:ascii="Product Sans" w:hAnsi="Product Sans" w:cs="Arial"/>
          <w:bCs/>
          <w:i/>
          <w:iCs/>
        </w:rPr>
        <w:t xml:space="preserve"> </w:t>
      </w:r>
      <w:r w:rsidRPr="002766AD">
        <w:rPr>
          <w:rFonts w:ascii="Product Sans" w:hAnsi="Product Sans" w:cs="Arial"/>
        </w:rPr>
        <w:t>participó como expositor en la mesa de trabajo y</w:t>
      </w:r>
      <w:r w:rsidR="00B64B73" w:rsidRPr="002766AD">
        <w:rPr>
          <w:rFonts w:ascii="Product Sans" w:hAnsi="Product Sans" w:cs="Arial"/>
        </w:rPr>
        <w:t xml:space="preserve"> compartió </w:t>
      </w:r>
      <w:r w:rsidRPr="002766AD">
        <w:rPr>
          <w:rFonts w:ascii="Product Sans" w:hAnsi="Product Sans" w:cs="Arial"/>
        </w:rPr>
        <w:t>los nuevos procesos</w:t>
      </w:r>
      <w:r w:rsidR="00B64B73" w:rsidRPr="002766AD">
        <w:rPr>
          <w:rFonts w:ascii="Product Sans" w:hAnsi="Product Sans" w:cs="Arial"/>
        </w:rPr>
        <w:t xml:space="preserve"> de vinculación entre las instituciones público-privadas y el trabajo articulado para el desarrollo de </w:t>
      </w:r>
      <w:r w:rsidRPr="002766AD">
        <w:rPr>
          <w:rFonts w:ascii="Product Sans" w:hAnsi="Product Sans" w:cs="Arial"/>
        </w:rPr>
        <w:t>l</w:t>
      </w:r>
      <w:r w:rsidR="00B64B73" w:rsidRPr="002766AD">
        <w:rPr>
          <w:rFonts w:ascii="Product Sans" w:hAnsi="Product Sans" w:cs="Arial"/>
        </w:rPr>
        <w:t>a inno</w:t>
      </w:r>
      <w:r w:rsidR="006C086A">
        <w:rPr>
          <w:rFonts w:ascii="Product Sans" w:hAnsi="Product Sans" w:cs="Arial"/>
        </w:rPr>
        <w:t>vación productiva en Argentina.</w:t>
      </w:r>
    </w:p>
    <w:p w:rsidR="006C086A" w:rsidRPr="002766AD" w:rsidRDefault="006C086A" w:rsidP="006C086A">
      <w:pPr>
        <w:spacing w:line="360" w:lineRule="auto"/>
        <w:rPr>
          <w:rFonts w:ascii="Product Sans" w:hAnsi="Product Sans" w:cs="Arial"/>
        </w:rPr>
      </w:pPr>
      <w:r>
        <w:rPr>
          <w:rFonts w:ascii="Product Sans" w:hAnsi="Product Sans" w:cs="Arial"/>
          <w:noProof/>
          <w:lang w:val="es-AR" w:eastAsia="es-AR"/>
        </w:rPr>
        <w:drawing>
          <wp:inline distT="0" distB="0" distL="0" distR="0" wp14:anchorId="3FE11738" wp14:editId="394492E4">
            <wp:extent cx="2475230" cy="10490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sa I+D_INNUBATEC_2020_1 DE OCTUBRE_0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75230" cy="1049020"/>
                    </a:xfrm>
                    <a:prstGeom prst="rect">
                      <a:avLst/>
                    </a:prstGeom>
                  </pic:spPr>
                </pic:pic>
              </a:graphicData>
            </a:graphic>
          </wp:inline>
        </w:drawing>
      </w:r>
    </w:p>
    <w:p w:rsidR="00B64B73" w:rsidRPr="002766AD" w:rsidRDefault="007813B9" w:rsidP="006C086A">
      <w:pPr>
        <w:spacing w:line="360" w:lineRule="auto"/>
        <w:rPr>
          <w:rFonts w:ascii="Product Sans" w:hAnsi="Product Sans" w:cs="Arial"/>
        </w:rPr>
      </w:pPr>
      <w:r>
        <w:rPr>
          <w:rFonts w:ascii="Product Sans" w:hAnsi="Product Sans" w:cs="Arial"/>
          <w:b/>
          <w:noProof/>
          <w:lang w:val="es-AR" w:eastAsia="es-AR"/>
        </w:rPr>
        <w:drawing>
          <wp:anchor distT="0" distB="0" distL="114300" distR="114300" simplePos="0" relativeHeight="251671552" behindDoc="0" locked="0" layoutInCell="1" allowOverlap="1" wp14:anchorId="16C3FC9D" wp14:editId="77BEC6F5">
            <wp:simplePos x="0" y="0"/>
            <wp:positionH relativeFrom="column">
              <wp:posOffset>-3810</wp:posOffset>
            </wp:positionH>
            <wp:positionV relativeFrom="paragraph">
              <wp:posOffset>1360805</wp:posOffset>
            </wp:positionV>
            <wp:extent cx="5400040" cy="2840355"/>
            <wp:effectExtent l="0" t="0" r="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00040" cy="2840355"/>
                    </a:xfrm>
                    <a:prstGeom prst="rect">
                      <a:avLst/>
                    </a:prstGeom>
                  </pic:spPr>
                </pic:pic>
              </a:graphicData>
            </a:graphic>
          </wp:anchor>
        </w:drawing>
      </w:r>
      <w:r w:rsidR="00B64B73" w:rsidRPr="002766AD">
        <w:rPr>
          <w:rFonts w:ascii="Product Sans" w:hAnsi="Product Sans" w:cs="Arial"/>
        </w:rPr>
        <w:t xml:space="preserve">La agencia, institución que ha pasado por un proceso de reconversión, </w:t>
      </w:r>
      <w:r w:rsidR="00CB3B6E">
        <w:rPr>
          <w:rFonts w:ascii="Product Sans" w:hAnsi="Product Sans" w:cs="Arial"/>
        </w:rPr>
        <w:t>logró</w:t>
      </w:r>
      <w:r w:rsidR="00B64B73" w:rsidRPr="002766AD">
        <w:rPr>
          <w:rFonts w:ascii="Product Sans" w:hAnsi="Product Sans" w:cs="Arial"/>
        </w:rPr>
        <w:t xml:space="preserve"> convertirse en un área estratégica de soporte para la estructura estatal, y en un impulsor del crecimiento del </w:t>
      </w:r>
      <w:r w:rsidR="00B64B73" w:rsidRPr="002766AD">
        <w:rPr>
          <w:rFonts w:ascii="Product Sans" w:hAnsi="Product Sans" w:cs="Arial"/>
        </w:rPr>
        <w:lastRenderedPageBreak/>
        <w:t>ecosistema innovador.</w:t>
      </w:r>
      <w:r w:rsidR="00BA5FB2" w:rsidRPr="002766AD">
        <w:rPr>
          <w:rFonts w:ascii="Product Sans" w:hAnsi="Product Sans" w:cs="Arial"/>
        </w:rPr>
        <w:t xml:space="preserve"> El desarrollo de la actividad de la agencia es atravesada por dos conceptos fundamentales:</w:t>
      </w:r>
    </w:p>
    <w:p w:rsidR="00BA5FB2" w:rsidRPr="00D30BE5" w:rsidRDefault="00BA5FB2" w:rsidP="006C086A">
      <w:pPr>
        <w:pStyle w:val="Prrafodelista"/>
        <w:numPr>
          <w:ilvl w:val="0"/>
          <w:numId w:val="17"/>
        </w:numPr>
        <w:spacing w:line="360" w:lineRule="auto"/>
        <w:ind w:left="426"/>
        <w:rPr>
          <w:rFonts w:ascii="Product Sans" w:hAnsi="Product Sans" w:cs="Arial"/>
          <w:b/>
          <w:color w:val="0E4D81"/>
          <w:sz w:val="24"/>
        </w:rPr>
      </w:pPr>
      <w:r w:rsidRPr="00D30BE5">
        <w:rPr>
          <w:rFonts w:ascii="Product Sans" w:hAnsi="Product Sans" w:cs="Arial"/>
          <w:b/>
          <w:color w:val="0E4D81"/>
          <w:sz w:val="24"/>
        </w:rPr>
        <w:t xml:space="preserve">La </w:t>
      </w:r>
      <w:r w:rsidRPr="00D30BE5">
        <w:rPr>
          <w:rFonts w:ascii="Product Sans" w:hAnsi="Product Sans" w:cs="Arial"/>
          <w:b/>
          <w:i/>
          <w:iCs/>
          <w:color w:val="0E4D81"/>
          <w:sz w:val="24"/>
        </w:rPr>
        <w:t xml:space="preserve">ciencia </w:t>
      </w:r>
      <w:r w:rsidRPr="00D30BE5">
        <w:rPr>
          <w:rFonts w:ascii="Product Sans" w:hAnsi="Product Sans" w:cs="Arial"/>
          <w:b/>
          <w:color w:val="0E4D81"/>
          <w:sz w:val="24"/>
        </w:rPr>
        <w:t xml:space="preserve">requiere de un  financiamiento continuo,  sostenido y previsible. La  </w:t>
      </w:r>
      <w:r w:rsidRPr="00D30BE5">
        <w:rPr>
          <w:rFonts w:ascii="Product Sans" w:hAnsi="Product Sans" w:cs="Arial"/>
          <w:b/>
          <w:i/>
          <w:iCs/>
          <w:color w:val="0E4D81"/>
          <w:sz w:val="24"/>
        </w:rPr>
        <w:t xml:space="preserve">tecnología </w:t>
      </w:r>
      <w:r w:rsidRPr="00D30BE5">
        <w:rPr>
          <w:rFonts w:ascii="Product Sans" w:hAnsi="Product Sans" w:cs="Arial"/>
          <w:b/>
          <w:color w:val="0E4D81"/>
          <w:sz w:val="24"/>
        </w:rPr>
        <w:t xml:space="preserve">de un apoyo que le  permita ensayar y levantarse  para volver a intentarlo. </w:t>
      </w:r>
    </w:p>
    <w:p w:rsidR="00462C1A" w:rsidRPr="00B66DEA" w:rsidRDefault="00BA5FB2" w:rsidP="00B3586B">
      <w:pPr>
        <w:pStyle w:val="Prrafodelista"/>
        <w:numPr>
          <w:ilvl w:val="0"/>
          <w:numId w:val="17"/>
        </w:numPr>
        <w:spacing w:line="360" w:lineRule="auto"/>
        <w:ind w:left="426"/>
        <w:rPr>
          <w:rFonts w:ascii="Product Sans" w:hAnsi="Product Sans" w:cs="Arial"/>
          <w:b/>
          <w:color w:val="0E4D81"/>
          <w:sz w:val="24"/>
        </w:rPr>
        <w:sectPr w:rsidR="00462C1A" w:rsidRPr="00B66DEA" w:rsidSect="008F6442">
          <w:type w:val="continuous"/>
          <w:pgSz w:w="11906" w:h="16838" w:code="9"/>
          <w:pgMar w:top="1417" w:right="1701" w:bottom="1417" w:left="1701" w:header="708" w:footer="708" w:gutter="0"/>
          <w:cols w:num="2" w:space="708"/>
          <w:docGrid w:linePitch="360"/>
        </w:sectPr>
      </w:pPr>
      <w:r w:rsidRPr="00D30BE5">
        <w:rPr>
          <w:rFonts w:ascii="Product Sans" w:hAnsi="Product Sans" w:cs="Arial"/>
          <w:b/>
          <w:color w:val="0E4D81"/>
          <w:sz w:val="24"/>
        </w:rPr>
        <w:t>Políticas tienen que ser  eficaces, pero también  oportunas. Revalorizar lo  estratégico, pero también lo  táctico. La promoción tiene que  ser transparente, previsible,  abierta, equilibrada y ágil.</w:t>
      </w:r>
    </w:p>
    <w:p w:rsidR="00BA5FB2" w:rsidRPr="006C086A" w:rsidRDefault="008F6442" w:rsidP="006C086A">
      <w:pPr>
        <w:rPr>
          <w:rFonts w:ascii="Product Sans" w:hAnsi="Product Sans" w:cs="Arial"/>
          <w:b/>
          <w:color w:val="002060"/>
          <w:sz w:val="40"/>
        </w:rPr>
      </w:pPr>
      <w:r>
        <w:rPr>
          <w:rFonts w:ascii="Product Sans" w:hAnsi="Product Sans" w:cs="Arial"/>
          <w:b/>
          <w:noProof/>
          <w:color w:val="002060"/>
          <w:sz w:val="40"/>
          <w:lang w:val="es-AR" w:eastAsia="es-AR"/>
        </w:rPr>
        <w:lastRenderedPageBreak/>
        <w:drawing>
          <wp:anchor distT="0" distB="0" distL="114300" distR="114300" simplePos="0" relativeHeight="251660800" behindDoc="1" locked="0" layoutInCell="1" allowOverlap="1" wp14:anchorId="24B2E3DD" wp14:editId="6AE2AA6A">
            <wp:simplePos x="0" y="0"/>
            <wp:positionH relativeFrom="margin">
              <wp:posOffset>-559435</wp:posOffset>
            </wp:positionH>
            <wp:positionV relativeFrom="margin">
              <wp:posOffset>918284</wp:posOffset>
            </wp:positionV>
            <wp:extent cx="6759575" cy="1628775"/>
            <wp:effectExtent l="0" t="0" r="3175" b="0"/>
            <wp:wrapTight wrapText="bothSides">
              <wp:wrapPolygon edited="0">
                <wp:start x="12662" y="0"/>
                <wp:lineTo x="4505" y="505"/>
                <wp:lineTo x="0" y="2021"/>
                <wp:lineTo x="0" y="17684"/>
                <wp:lineTo x="7427" y="20968"/>
                <wp:lineTo x="16010" y="20968"/>
                <wp:lineTo x="20332" y="17432"/>
                <wp:lineTo x="20393" y="16674"/>
                <wp:lineTo x="21549" y="11368"/>
                <wp:lineTo x="21549" y="10611"/>
                <wp:lineTo x="20149" y="4547"/>
                <wp:lineTo x="20271" y="1263"/>
                <wp:lineTo x="18932" y="505"/>
                <wp:lineTo x="12966" y="0"/>
                <wp:lineTo x="12662"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ECTORES.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759575" cy="1628775"/>
                    </a:xfrm>
                    <a:prstGeom prst="rect">
                      <a:avLst/>
                    </a:prstGeom>
                  </pic:spPr>
                </pic:pic>
              </a:graphicData>
            </a:graphic>
          </wp:anchor>
        </w:drawing>
      </w:r>
      <w:r w:rsidR="00BA5FB2" w:rsidRPr="006C086A">
        <w:rPr>
          <w:rFonts w:ascii="Product Sans" w:hAnsi="Product Sans" w:cs="Arial"/>
          <w:b/>
          <w:color w:val="002060"/>
          <w:sz w:val="40"/>
        </w:rPr>
        <w:t>Vectores para potenciar el desarrollo argentino</w:t>
      </w:r>
    </w:p>
    <w:p w:rsidR="00502613" w:rsidRPr="006C086A" w:rsidRDefault="00502613" w:rsidP="00B64B73">
      <w:pPr>
        <w:rPr>
          <w:rFonts w:ascii="Product Sans" w:hAnsi="Product Sans" w:cs="Arial"/>
          <w:b/>
          <w:color w:val="002060"/>
          <w:sz w:val="28"/>
        </w:rPr>
      </w:pPr>
    </w:p>
    <w:p w:rsidR="00462C1A" w:rsidRPr="00502613" w:rsidRDefault="00502613" w:rsidP="00B64B73">
      <w:pPr>
        <w:rPr>
          <w:rFonts w:ascii="Product Sans" w:hAnsi="Product Sans" w:cs="Arial"/>
        </w:rPr>
      </w:pPr>
      <w:r w:rsidRPr="00502613">
        <w:rPr>
          <w:rFonts w:ascii="Product Sans" w:hAnsi="Product Sans" w:cs="Arial"/>
        </w:rPr>
        <w:t xml:space="preserve">Mediante la utilización </w:t>
      </w:r>
      <w:r>
        <w:rPr>
          <w:rFonts w:ascii="Product Sans" w:hAnsi="Product Sans" w:cs="Arial"/>
        </w:rPr>
        <w:t xml:space="preserve">correcta </w:t>
      </w:r>
      <w:r w:rsidRPr="00502613">
        <w:rPr>
          <w:rFonts w:ascii="Product Sans" w:hAnsi="Product Sans" w:cs="Arial"/>
        </w:rPr>
        <w:t>de los 3 principales pilares que caracterizan el potencial de Argentina</w:t>
      </w:r>
    </w:p>
    <w:p w:rsidR="00502613" w:rsidRPr="00FB5E49" w:rsidRDefault="00502613" w:rsidP="00B64B73">
      <w:pPr>
        <w:rPr>
          <w:rFonts w:ascii="Product Sans" w:hAnsi="Product Sans" w:cs="Arial"/>
          <w:highlight w:val="yellow"/>
        </w:rPr>
      </w:pPr>
    </w:p>
    <w:p w:rsidR="00502613" w:rsidRPr="00502613" w:rsidRDefault="00502613" w:rsidP="00B64B73">
      <w:pPr>
        <w:rPr>
          <w:rFonts w:ascii="Product Sans" w:hAnsi="Product Sans" w:cs="Arial"/>
          <w:b/>
          <w:color w:val="002060"/>
          <w:sz w:val="58"/>
        </w:rPr>
      </w:pPr>
      <w:r w:rsidRPr="00502613">
        <w:rPr>
          <w:rFonts w:ascii="Product Sans" w:hAnsi="Product Sans" w:cs="Arial"/>
          <w:b/>
          <w:color w:val="002060"/>
          <w:sz w:val="58"/>
        </w:rPr>
        <w:t xml:space="preserve">+PRODUCCIÓN </w:t>
      </w:r>
    </w:p>
    <w:p w:rsidR="00502613" w:rsidRPr="00502613" w:rsidRDefault="00502613" w:rsidP="00B64B73">
      <w:pPr>
        <w:rPr>
          <w:rFonts w:ascii="Product Sans" w:hAnsi="Product Sans" w:cs="Arial"/>
          <w:b/>
          <w:color w:val="002060"/>
          <w:sz w:val="58"/>
        </w:rPr>
      </w:pPr>
      <w:r w:rsidRPr="00502613">
        <w:rPr>
          <w:rFonts w:ascii="Product Sans" w:hAnsi="Product Sans" w:cs="Arial"/>
          <w:b/>
          <w:color w:val="002060"/>
          <w:sz w:val="58"/>
        </w:rPr>
        <w:t xml:space="preserve">+CONOCIMIENTO </w:t>
      </w:r>
    </w:p>
    <w:p w:rsidR="00502613" w:rsidRPr="006C086A" w:rsidRDefault="00502613" w:rsidP="00B64B73">
      <w:pPr>
        <w:rPr>
          <w:rFonts w:ascii="Product Sans" w:hAnsi="Product Sans" w:cs="Arial"/>
          <w:b/>
          <w:color w:val="002060"/>
          <w:sz w:val="58"/>
        </w:rPr>
      </w:pPr>
      <w:r w:rsidRPr="00502613">
        <w:rPr>
          <w:rFonts w:ascii="Product Sans" w:hAnsi="Product Sans" w:cs="Arial"/>
          <w:b/>
          <w:color w:val="002060"/>
          <w:sz w:val="58"/>
        </w:rPr>
        <w:t>+</w:t>
      </w:r>
      <w:r w:rsidR="00BA5FB2" w:rsidRPr="00502613">
        <w:rPr>
          <w:rFonts w:ascii="Product Sans" w:hAnsi="Product Sans" w:cs="Arial"/>
          <w:b/>
          <w:color w:val="002060"/>
          <w:sz w:val="58"/>
        </w:rPr>
        <w:t>RECURSOS NATURALES</w:t>
      </w:r>
    </w:p>
    <w:p w:rsidR="006C086A" w:rsidRPr="00B66DEA" w:rsidRDefault="009611F8">
      <w:pPr>
        <w:rPr>
          <w:rFonts w:ascii="Product Sans" w:hAnsi="Product Sans" w:cs="Arial"/>
          <w:b/>
        </w:rPr>
      </w:pPr>
      <w:r>
        <w:rPr>
          <w:rFonts w:ascii="Product Sans" w:hAnsi="Product Sans" w:cstheme="minorHAnsi"/>
          <w:noProof/>
          <w:lang w:val="es-AR" w:eastAsia="es-AR"/>
        </w:rPr>
        <w:drawing>
          <wp:inline distT="0" distB="0" distL="0" distR="0" wp14:anchorId="0DC05574" wp14:editId="269B00CF">
            <wp:extent cx="5400040" cy="25307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dustria-recursos-naturales.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00040" cy="2530700"/>
                    </a:xfrm>
                    <a:prstGeom prst="rect">
                      <a:avLst/>
                    </a:prstGeom>
                  </pic:spPr>
                </pic:pic>
              </a:graphicData>
            </a:graphic>
          </wp:inline>
        </w:drawing>
      </w:r>
    </w:p>
    <w:p w:rsidR="00AA7840" w:rsidRDefault="00AA7840">
      <w:pPr>
        <w:rPr>
          <w:rFonts w:ascii="Product Sans" w:eastAsiaTheme="majorEastAsia" w:hAnsi="Product Sans" w:cs="Arial"/>
          <w:b/>
          <w:bCs/>
          <w:color w:val="0E4D81"/>
          <w:sz w:val="40"/>
        </w:rPr>
      </w:pPr>
      <w:r>
        <w:rPr>
          <w:rFonts w:ascii="Product Sans" w:hAnsi="Product Sans" w:cs="Arial"/>
          <w:color w:val="0E4D81"/>
          <w:sz w:val="40"/>
        </w:rPr>
        <w:br w:type="page"/>
      </w:r>
    </w:p>
    <w:p w:rsidR="00B64B73" w:rsidRDefault="00B64B73" w:rsidP="00B64B73">
      <w:pPr>
        <w:pStyle w:val="Ttulo3"/>
        <w:numPr>
          <w:ilvl w:val="0"/>
          <w:numId w:val="0"/>
        </w:numPr>
        <w:pBdr>
          <w:bottom w:val="single" w:sz="4" w:space="1" w:color="auto"/>
        </w:pBdr>
        <w:ind w:left="720" w:hanging="720"/>
        <w:rPr>
          <w:rFonts w:ascii="Product Sans" w:hAnsi="Product Sans" w:cs="Arial"/>
          <w:color w:val="0E4D81"/>
          <w:sz w:val="40"/>
        </w:rPr>
      </w:pPr>
      <w:r w:rsidRPr="00D30BE5">
        <w:rPr>
          <w:rFonts w:ascii="Product Sans" w:hAnsi="Product Sans" w:cs="Arial"/>
          <w:color w:val="0E4D81"/>
          <w:sz w:val="40"/>
        </w:rPr>
        <w:lastRenderedPageBreak/>
        <w:t>Economía Circular &amp; Desarrollo Sostenible</w:t>
      </w:r>
    </w:p>
    <w:p w:rsidR="00502613" w:rsidRPr="00502613" w:rsidRDefault="00502613" w:rsidP="00502613"/>
    <w:p w:rsidR="00AC4290" w:rsidRPr="00A87AA1" w:rsidRDefault="009611F8">
      <w:pPr>
        <w:rPr>
          <w:rFonts w:ascii="Product Sans" w:hAnsi="Product Sans" w:cs="Arial"/>
          <w:color w:val="00B050"/>
          <w:sz w:val="40"/>
        </w:rPr>
        <w:sectPr w:rsidR="00AC4290" w:rsidRPr="00A87AA1" w:rsidSect="008F6442">
          <w:type w:val="continuous"/>
          <w:pgSz w:w="11906" w:h="16838" w:code="9"/>
          <w:pgMar w:top="1417" w:right="1701" w:bottom="1417" w:left="1701" w:header="708" w:footer="708" w:gutter="0"/>
          <w:cols w:space="708"/>
          <w:docGrid w:linePitch="360"/>
        </w:sectPr>
      </w:pPr>
      <w:r>
        <w:rPr>
          <w:noProof/>
          <w:lang w:val="es-AR" w:eastAsia="es-AR"/>
        </w:rPr>
        <w:drawing>
          <wp:inline distT="0" distB="0" distL="0" distR="0" wp14:anchorId="237ACB7C" wp14:editId="38DD160F">
            <wp:extent cx="5399799" cy="150805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exels-laura-penwell-3608056.jpg"/>
                    <pic:cNvPicPr/>
                  </pic:nvPicPr>
                  <pic:blipFill rotWithShape="1">
                    <a:blip r:embed="rId46" cstate="print">
                      <a:extLst>
                        <a:ext uri="{28A0092B-C50C-407E-A947-70E740481C1C}">
                          <a14:useLocalDpi xmlns:a14="http://schemas.microsoft.com/office/drawing/2010/main" val="0"/>
                        </a:ext>
                      </a:extLst>
                    </a:blip>
                    <a:srcRect t="29691" b="28415"/>
                    <a:stretch/>
                  </pic:blipFill>
                  <pic:spPr bwMode="auto">
                    <a:xfrm>
                      <a:off x="0" y="0"/>
                      <a:ext cx="5400040" cy="1508118"/>
                    </a:xfrm>
                    <a:prstGeom prst="rect">
                      <a:avLst/>
                    </a:prstGeom>
                    <a:ln>
                      <a:noFill/>
                    </a:ln>
                    <a:extLst>
                      <a:ext uri="{53640926-AAD7-44D8-BBD7-CCE9431645EC}">
                        <a14:shadowObscured xmlns:a14="http://schemas.microsoft.com/office/drawing/2010/main"/>
                      </a:ext>
                    </a:extLst>
                  </pic:spPr>
                </pic:pic>
              </a:graphicData>
            </a:graphic>
          </wp:inline>
        </w:drawing>
      </w:r>
    </w:p>
    <w:p w:rsidR="00A87AA1" w:rsidRPr="00D30BE5" w:rsidRDefault="00A87AA1" w:rsidP="00A87AA1">
      <w:pPr>
        <w:pStyle w:val="Ttulo3"/>
        <w:numPr>
          <w:ilvl w:val="0"/>
          <w:numId w:val="0"/>
        </w:numPr>
        <w:ind w:left="720" w:hanging="720"/>
        <w:rPr>
          <w:rFonts w:ascii="Product Sans" w:hAnsi="Product Sans" w:cs="Arial"/>
          <w:color w:val="0E4D81"/>
          <w:sz w:val="40"/>
        </w:rPr>
      </w:pPr>
      <w:r w:rsidRPr="00D30BE5">
        <w:rPr>
          <w:rFonts w:ascii="Product Sans" w:hAnsi="Product Sans" w:cs="Arial"/>
          <w:color w:val="0E4D81"/>
          <w:sz w:val="40"/>
        </w:rPr>
        <w:lastRenderedPageBreak/>
        <w:t>Novedades del 2020</w:t>
      </w:r>
    </w:p>
    <w:p w:rsidR="00A87AA1" w:rsidRPr="00A87AA1" w:rsidRDefault="00A87AA1" w:rsidP="00A87AA1"/>
    <w:p w:rsidR="00A87AA1" w:rsidRDefault="007370C3" w:rsidP="006C086A">
      <w:pPr>
        <w:spacing w:line="360" w:lineRule="auto"/>
        <w:rPr>
          <w:rFonts w:ascii="Product Sans" w:hAnsi="Product Sans" w:cs="Arial"/>
          <w:b/>
        </w:rPr>
      </w:pPr>
      <w:r w:rsidRPr="00665959">
        <w:rPr>
          <w:rFonts w:ascii="Product Sans" w:hAnsi="Product Sans" w:cs="Arial"/>
          <w:b/>
        </w:rPr>
        <w:t>P</w:t>
      </w:r>
      <w:r w:rsidR="00D82021" w:rsidRPr="00665959">
        <w:rPr>
          <w:rFonts w:ascii="Product Sans" w:hAnsi="Product Sans" w:cs="Arial"/>
          <w:b/>
        </w:rPr>
        <w:t xml:space="preserve">riorización de temas de interés </w:t>
      </w:r>
      <w:r w:rsidR="00FC5018" w:rsidRPr="00665959">
        <w:rPr>
          <w:rFonts w:ascii="Product Sans" w:hAnsi="Product Sans" w:cs="Arial"/>
          <w:b/>
        </w:rPr>
        <w:t xml:space="preserve">sobre </w:t>
      </w:r>
      <w:r w:rsidRPr="00665959">
        <w:rPr>
          <w:rFonts w:ascii="Product Sans" w:hAnsi="Product Sans" w:cs="Arial"/>
          <w:b/>
        </w:rPr>
        <w:t>Economía Circular.</w:t>
      </w:r>
      <w:r w:rsidR="00A87AA1">
        <w:rPr>
          <w:rFonts w:ascii="Product Sans" w:hAnsi="Product Sans" w:cs="Arial"/>
          <w:b/>
        </w:rPr>
        <w:t xml:space="preserve"> </w:t>
      </w:r>
    </w:p>
    <w:p w:rsidR="00B66DEA" w:rsidRDefault="00FC5018" w:rsidP="006C086A">
      <w:pPr>
        <w:spacing w:line="360" w:lineRule="auto"/>
        <w:rPr>
          <w:rFonts w:ascii="Product Sans" w:hAnsi="Product Sans" w:cs="Arial"/>
          <w:lang w:val="es-AR"/>
        </w:rPr>
      </w:pPr>
      <w:r w:rsidRPr="00B66DEA">
        <w:rPr>
          <w:rFonts w:ascii="Product Sans" w:hAnsi="Product Sans" w:cs="Arial"/>
          <w:i/>
          <w:sz w:val="20"/>
        </w:rPr>
        <w:t>S</w:t>
      </w:r>
      <w:r w:rsidR="00D82021" w:rsidRPr="00B66DEA">
        <w:rPr>
          <w:rFonts w:ascii="Product Sans" w:hAnsi="Product Sans" w:cs="Arial"/>
          <w:i/>
          <w:sz w:val="20"/>
        </w:rPr>
        <w:t xml:space="preserve">e elaboró </w:t>
      </w:r>
      <w:r w:rsidR="00D82021" w:rsidRPr="00B66DEA">
        <w:rPr>
          <w:rFonts w:ascii="Product Sans" w:hAnsi="Product Sans" w:cs="Arial"/>
          <w:b/>
          <w:i/>
          <w:sz w:val="20"/>
        </w:rPr>
        <w:t>una encuesta</w:t>
      </w:r>
      <w:r w:rsidR="00A87AA1" w:rsidRPr="00B66DEA">
        <w:rPr>
          <w:rFonts w:ascii="Product Sans" w:hAnsi="Product Sans" w:cs="Arial"/>
          <w:b/>
          <w:i/>
          <w:sz w:val="20"/>
        </w:rPr>
        <w:t xml:space="preserve"> </w:t>
      </w:r>
      <w:r w:rsidRPr="00B66DEA">
        <w:rPr>
          <w:rFonts w:ascii="Product Sans" w:hAnsi="Product Sans" w:cs="Arial"/>
          <w:i/>
          <w:sz w:val="20"/>
        </w:rPr>
        <w:t xml:space="preserve">y </w:t>
      </w:r>
      <w:r w:rsidR="00D82021" w:rsidRPr="00B66DEA">
        <w:rPr>
          <w:rFonts w:ascii="Product Sans" w:hAnsi="Product Sans" w:cs="Arial"/>
          <w:i/>
          <w:sz w:val="20"/>
          <w:lang w:val="es-AR"/>
        </w:rPr>
        <w:t xml:space="preserve">un </w:t>
      </w:r>
      <w:r w:rsidR="00D82021" w:rsidRPr="00B66DEA">
        <w:rPr>
          <w:rFonts w:ascii="Product Sans" w:hAnsi="Product Sans" w:cs="Arial"/>
          <w:b/>
          <w:i/>
          <w:sz w:val="20"/>
          <w:lang w:val="es-AR"/>
        </w:rPr>
        <w:t xml:space="preserve">análisis situacional al posicionamiento </w:t>
      </w:r>
      <w:r w:rsidR="00D82021" w:rsidRPr="00B66DEA">
        <w:rPr>
          <w:rFonts w:ascii="Product Sans" w:hAnsi="Product Sans" w:cs="Arial"/>
          <w:i/>
          <w:sz w:val="20"/>
          <w:lang w:val="es-AR"/>
        </w:rPr>
        <w:t xml:space="preserve">de la </w:t>
      </w:r>
      <w:r w:rsidR="00D82021" w:rsidRPr="00B66DEA">
        <w:rPr>
          <w:rFonts w:ascii="Product Sans" w:hAnsi="Product Sans" w:cs="Arial"/>
          <w:b/>
          <w:i/>
          <w:sz w:val="20"/>
          <w:lang w:val="es-AR"/>
        </w:rPr>
        <w:t xml:space="preserve">Economía Circular </w:t>
      </w:r>
      <w:r w:rsidR="00D82021" w:rsidRPr="00B66DEA">
        <w:rPr>
          <w:rFonts w:ascii="Product Sans" w:hAnsi="Product Sans" w:cs="Arial"/>
          <w:i/>
          <w:sz w:val="20"/>
          <w:lang w:val="es-AR"/>
        </w:rPr>
        <w:t>en las empresas y en Argentina.</w:t>
      </w:r>
      <w:r w:rsidR="00D82021" w:rsidRPr="006C086A">
        <w:rPr>
          <w:rFonts w:ascii="Product Sans" w:hAnsi="Product Sans" w:cs="Arial"/>
          <w:lang w:val="es-AR"/>
        </w:rPr>
        <w:t xml:space="preserve"> </w:t>
      </w:r>
    </w:p>
    <w:p w:rsidR="00D82021" w:rsidRPr="006C086A" w:rsidRDefault="00805233" w:rsidP="006C086A">
      <w:pPr>
        <w:spacing w:line="360" w:lineRule="auto"/>
        <w:rPr>
          <w:rFonts w:ascii="Product Sans" w:hAnsi="Product Sans" w:cs="Arial"/>
          <w:bCs/>
        </w:rPr>
      </w:pPr>
      <w:r w:rsidRPr="00377175">
        <w:rPr>
          <w:rFonts w:ascii="Product Sans" w:hAnsi="Product Sans"/>
          <w:b/>
          <w:i/>
          <w:noProof/>
          <w:color w:val="0070C0"/>
          <w:lang w:val="es-AR" w:eastAsia="es-AR"/>
        </w:rPr>
        <w:drawing>
          <wp:anchor distT="0" distB="0" distL="114300" distR="114300" simplePos="0" relativeHeight="251658752" behindDoc="1" locked="0" layoutInCell="1" allowOverlap="1" wp14:anchorId="0A558AAF" wp14:editId="3B5BC559">
            <wp:simplePos x="0" y="0"/>
            <wp:positionH relativeFrom="column">
              <wp:posOffset>-51435</wp:posOffset>
            </wp:positionH>
            <wp:positionV relativeFrom="paragraph">
              <wp:posOffset>682788</wp:posOffset>
            </wp:positionV>
            <wp:extent cx="5399405" cy="3486150"/>
            <wp:effectExtent l="0" t="0" r="0" b="0"/>
            <wp:wrapTopAndBottom/>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r w:rsidR="0098587E" w:rsidRPr="006C086A">
        <w:rPr>
          <w:rFonts w:ascii="Product Sans" w:hAnsi="Product Sans" w:cs="Arial"/>
        </w:rPr>
        <w:t xml:space="preserve">La </w:t>
      </w:r>
      <w:r w:rsidR="0098587E" w:rsidRPr="006C086A">
        <w:rPr>
          <w:rFonts w:ascii="Product Sans" w:hAnsi="Product Sans" w:cs="Arial"/>
          <w:b/>
        </w:rPr>
        <w:t>coordinación</w:t>
      </w:r>
      <w:r w:rsidR="0098587E" w:rsidRPr="006C086A">
        <w:rPr>
          <w:rFonts w:ascii="Product Sans" w:hAnsi="Product Sans" w:cs="Arial"/>
        </w:rPr>
        <w:t xml:space="preserve"> de la </w:t>
      </w:r>
      <w:r w:rsidR="0098587E" w:rsidRPr="006C086A">
        <w:rPr>
          <w:rFonts w:ascii="Product Sans" w:hAnsi="Product Sans" w:cs="Arial"/>
          <w:b/>
        </w:rPr>
        <w:t>mesa de trabajo</w:t>
      </w:r>
      <w:r w:rsidR="0098587E" w:rsidRPr="006C086A">
        <w:rPr>
          <w:rFonts w:ascii="Product Sans" w:hAnsi="Product Sans" w:cs="Arial"/>
        </w:rPr>
        <w:t xml:space="preserve"> en alianza con </w:t>
      </w:r>
      <w:r w:rsidR="007370C3" w:rsidRPr="006C086A">
        <w:rPr>
          <w:rFonts w:ascii="Product Sans" w:hAnsi="Product Sans" w:cs="Arial"/>
        </w:rPr>
        <w:t xml:space="preserve">el </w:t>
      </w:r>
      <w:r w:rsidR="0098587E" w:rsidRPr="006C086A">
        <w:rPr>
          <w:rFonts w:ascii="Product Sans" w:hAnsi="Product Sans" w:cs="Arial"/>
          <w:b/>
          <w:bCs/>
        </w:rPr>
        <w:t xml:space="preserve">Consejo </w:t>
      </w:r>
      <w:r w:rsidR="0098587E" w:rsidRPr="006C086A">
        <w:rPr>
          <w:rFonts w:ascii="Product Sans" w:hAnsi="Product Sans" w:cs="Arial"/>
          <w:b/>
          <w:bCs/>
        </w:rPr>
        <w:lastRenderedPageBreak/>
        <w:t>Empresario Argentino para el Desarrollo Sostenible.</w:t>
      </w:r>
    </w:p>
    <w:p w:rsidR="00D82021" w:rsidRPr="006C086A" w:rsidRDefault="0098587E" w:rsidP="006C086A">
      <w:pPr>
        <w:pStyle w:val="Cita"/>
        <w:spacing w:line="360" w:lineRule="auto"/>
        <w:rPr>
          <w:rFonts w:ascii="Product Sans" w:hAnsi="Product Sans"/>
        </w:rPr>
      </w:pPr>
      <w:r w:rsidRPr="006C086A">
        <w:rPr>
          <w:rFonts w:ascii="Product Sans" w:hAnsi="Product Sans"/>
        </w:rPr>
        <w:t>El</w:t>
      </w:r>
      <w:r w:rsidR="00D82021" w:rsidRPr="006C086A">
        <w:rPr>
          <w:rFonts w:ascii="Product Sans" w:hAnsi="Product Sans"/>
        </w:rPr>
        <w:t xml:space="preserve"> pilar de la mesa </w:t>
      </w:r>
      <w:r w:rsidRPr="006C086A">
        <w:rPr>
          <w:rFonts w:ascii="Product Sans" w:hAnsi="Product Sans"/>
        </w:rPr>
        <w:t>se focaliza en</w:t>
      </w:r>
      <w:r w:rsidR="00D82021" w:rsidRPr="006C086A">
        <w:rPr>
          <w:rFonts w:ascii="Product Sans" w:hAnsi="Product Sans"/>
        </w:rPr>
        <w:t xml:space="preserve"> el posicionamiento y promoción de directrices basadas en Economía Circular para 2021 desarrolladas por los sectores públicos, privados y académicos que generen valor. </w:t>
      </w:r>
    </w:p>
    <w:p w:rsidR="00D82021" w:rsidRPr="00A87AA1" w:rsidRDefault="00D82021" w:rsidP="006C086A">
      <w:pPr>
        <w:pStyle w:val="Cita"/>
        <w:spacing w:line="360" w:lineRule="auto"/>
        <w:rPr>
          <w:rFonts w:ascii="Product Sans" w:hAnsi="Product Sans"/>
          <w:b/>
          <w:i w:val="0"/>
          <w:color w:val="0070C0"/>
          <w:sz w:val="24"/>
          <w:highlight w:val="yellow"/>
        </w:rPr>
      </w:pPr>
      <w:r w:rsidRPr="006C086A">
        <w:rPr>
          <w:rFonts w:ascii="Product Sans" w:hAnsi="Product Sans"/>
        </w:rPr>
        <w:t xml:space="preserve">Los principales ejes que encaminan la posterior construcción de las agendas de trabajo se han posicionado en el establecimiento de mapas de </w:t>
      </w:r>
      <w:r w:rsidRPr="006C086A">
        <w:rPr>
          <w:rFonts w:ascii="Product Sans" w:hAnsi="Product Sans"/>
        </w:rPr>
        <w:lastRenderedPageBreak/>
        <w:t xml:space="preserve">identificación de autoridades públicas y privadas junto a las iniciativas que estos mismos se encuentran articulando; la identificación de indicadores de medición y herramientas aplicadas al campo; y la detección de las problemáticas de impacto ambiental </w:t>
      </w:r>
      <w:r w:rsidR="00AA7840">
        <w:rPr>
          <w:rFonts w:ascii="Product Sans" w:hAnsi="Product Sans"/>
          <w:b/>
          <w:iCs w:val="0"/>
          <w:noProof/>
          <w:color w:val="0070C0"/>
          <w:sz w:val="24"/>
          <w:lang w:val="es-AR" w:eastAsia="es-AR"/>
        </w:rPr>
        <w:drawing>
          <wp:anchor distT="0" distB="0" distL="114300" distR="114300" simplePos="0" relativeHeight="251663360" behindDoc="1" locked="0" layoutInCell="1" allowOverlap="1" wp14:anchorId="1BA5D88E" wp14:editId="777BFC36">
            <wp:simplePos x="0" y="0"/>
            <wp:positionH relativeFrom="column">
              <wp:posOffset>-59690</wp:posOffset>
            </wp:positionH>
            <wp:positionV relativeFrom="paragraph">
              <wp:posOffset>2209874</wp:posOffset>
            </wp:positionV>
            <wp:extent cx="5426075" cy="2657475"/>
            <wp:effectExtent l="0" t="0" r="3175" b="9525"/>
            <wp:wrapTopAndBottom/>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S OGOS.png"/>
                    <pic:cNvPicPr/>
                  </pic:nvPicPr>
                  <pic:blipFill rotWithShape="1">
                    <a:blip r:embed="rId52" cstate="print">
                      <a:extLst>
                        <a:ext uri="{28A0092B-C50C-407E-A947-70E740481C1C}">
                          <a14:useLocalDpi xmlns:a14="http://schemas.microsoft.com/office/drawing/2010/main" val="0"/>
                        </a:ext>
                      </a:extLst>
                    </a:blip>
                    <a:srcRect t="21855" b="8927"/>
                    <a:stretch/>
                  </pic:blipFill>
                  <pic:spPr bwMode="auto">
                    <a:xfrm>
                      <a:off x="0" y="0"/>
                      <a:ext cx="5426075" cy="2657475"/>
                    </a:xfrm>
                    <a:prstGeom prst="rect">
                      <a:avLst/>
                    </a:prstGeom>
                    <a:ln>
                      <a:noFill/>
                    </a:ln>
                    <a:extLst>
                      <a:ext uri="{53640926-AAD7-44D8-BBD7-CCE9431645EC}">
                        <a14:shadowObscured xmlns:a14="http://schemas.microsoft.com/office/drawing/2010/main"/>
                      </a:ext>
                    </a:extLst>
                  </pic:spPr>
                </pic:pic>
              </a:graphicData>
            </a:graphic>
          </wp:anchor>
        </w:drawing>
      </w:r>
      <w:r w:rsidRPr="006C086A">
        <w:rPr>
          <w:rFonts w:ascii="Product Sans" w:hAnsi="Product Sans"/>
        </w:rPr>
        <w:t xml:space="preserve">para el posterior debate de soluciones. </w:t>
      </w:r>
    </w:p>
    <w:p w:rsidR="0006104F" w:rsidRPr="00665959" w:rsidRDefault="00D82021" w:rsidP="006C086A">
      <w:pPr>
        <w:spacing w:line="360" w:lineRule="auto"/>
        <w:rPr>
          <w:rFonts w:ascii="Product Sans" w:hAnsi="Product Sans" w:cs="Arial"/>
          <w:lang w:val="es-AR"/>
        </w:rPr>
      </w:pPr>
      <w:r w:rsidRPr="00665959">
        <w:rPr>
          <w:rFonts w:ascii="Product Sans" w:hAnsi="Product Sans" w:cs="Arial"/>
          <w:lang w:val="es-AR"/>
        </w:rPr>
        <w:lastRenderedPageBreak/>
        <w:t>La Economía Circular es un cambio de modelo económico productivo</w:t>
      </w:r>
      <w:r w:rsidR="0098587E" w:rsidRPr="00665959">
        <w:rPr>
          <w:rFonts w:ascii="Product Sans" w:hAnsi="Product Sans" w:cs="Arial"/>
          <w:lang w:val="es-AR"/>
        </w:rPr>
        <w:t xml:space="preserve"> del lineal a la </w:t>
      </w:r>
      <w:r w:rsidRPr="00665959">
        <w:rPr>
          <w:rFonts w:ascii="Product Sans" w:hAnsi="Product Sans" w:cs="Arial"/>
          <w:lang w:val="es-AR"/>
        </w:rPr>
        <w:t>circularidad donde un residuo</w:t>
      </w:r>
      <w:r w:rsidR="0098587E" w:rsidRPr="00665959">
        <w:rPr>
          <w:rFonts w:ascii="Product Sans" w:hAnsi="Product Sans" w:cs="Arial"/>
          <w:lang w:val="es-AR"/>
        </w:rPr>
        <w:t xml:space="preserve"> tiene un</w:t>
      </w:r>
      <w:r w:rsidR="00EE547F">
        <w:rPr>
          <w:rFonts w:ascii="Product Sans" w:hAnsi="Product Sans" w:cs="Arial"/>
          <w:lang w:val="es-AR"/>
        </w:rPr>
        <w:t xml:space="preserve"> </w:t>
      </w:r>
      <w:r w:rsidRPr="00665959">
        <w:rPr>
          <w:rFonts w:ascii="Product Sans" w:hAnsi="Product Sans" w:cs="Arial"/>
          <w:lang w:val="es-AR"/>
        </w:rPr>
        <w:t xml:space="preserve">valor </w:t>
      </w:r>
      <w:r w:rsidR="0098587E" w:rsidRPr="00665959">
        <w:rPr>
          <w:rFonts w:ascii="Product Sans" w:hAnsi="Product Sans" w:cs="Arial"/>
          <w:lang w:val="es-AR"/>
        </w:rPr>
        <w:t xml:space="preserve">económico y puede ser clave </w:t>
      </w:r>
      <w:r w:rsidRPr="00665959">
        <w:rPr>
          <w:rFonts w:ascii="Product Sans" w:hAnsi="Product Sans" w:cs="Arial"/>
          <w:lang w:val="es-AR"/>
        </w:rPr>
        <w:t xml:space="preserve">para otro sector o debe ser pensado en etapa inicial de diseño. </w:t>
      </w:r>
    </w:p>
    <w:p w:rsidR="0006104F" w:rsidRPr="006C086A" w:rsidRDefault="0006104F" w:rsidP="006C086A">
      <w:pPr>
        <w:rPr>
          <w:rFonts w:ascii="Product Sans" w:hAnsi="Product Sans" w:cs="Arial"/>
          <w:i/>
          <w:lang w:val="es-AR"/>
        </w:rPr>
      </w:pPr>
      <w:r>
        <w:rPr>
          <w:rFonts w:ascii="Product Sans" w:hAnsi="Product Sans" w:cs="Arial"/>
          <w:i/>
          <w:lang w:val="es-AR"/>
        </w:rPr>
        <w:br w:type="page"/>
      </w:r>
    </w:p>
    <w:p w:rsidR="006C086A" w:rsidRDefault="006C086A" w:rsidP="006C086A">
      <w:pPr>
        <w:pStyle w:val="Ttulo"/>
        <w:rPr>
          <w:rFonts w:ascii="Product Sans" w:hAnsi="Product Sans"/>
          <w:b/>
          <w:color w:val="0070C0"/>
          <w:sz w:val="44"/>
        </w:rPr>
        <w:sectPr w:rsidR="006C086A" w:rsidSect="008F6442">
          <w:type w:val="continuous"/>
          <w:pgSz w:w="11906" w:h="16838" w:code="9"/>
          <w:pgMar w:top="1417" w:right="1701" w:bottom="1417" w:left="1701" w:header="708" w:footer="708" w:gutter="0"/>
          <w:cols w:num="2" w:space="708"/>
          <w:docGrid w:linePitch="360"/>
        </w:sectPr>
      </w:pPr>
    </w:p>
    <w:p w:rsidR="006C086A" w:rsidRPr="00665959" w:rsidRDefault="006C086A" w:rsidP="00665959">
      <w:pPr>
        <w:pStyle w:val="Ttulo"/>
        <w:pBdr>
          <w:bottom w:val="single" w:sz="4" w:space="4" w:color="auto"/>
        </w:pBdr>
        <w:rPr>
          <w:rFonts w:ascii="Product Sans" w:hAnsi="Product Sans"/>
          <w:b/>
          <w:color w:val="002060"/>
          <w:sz w:val="44"/>
        </w:rPr>
      </w:pPr>
      <w:r w:rsidRPr="00665959">
        <w:rPr>
          <w:rFonts w:ascii="Product Sans" w:hAnsi="Product Sans"/>
          <w:b/>
          <w:color w:val="002060"/>
          <w:sz w:val="44"/>
        </w:rPr>
        <w:lastRenderedPageBreak/>
        <w:t>En la circularidad</w:t>
      </w:r>
    </w:p>
    <w:p w:rsidR="006C086A" w:rsidRDefault="006C086A" w:rsidP="006C086A">
      <w:r w:rsidRPr="009611F8">
        <w:rPr>
          <w:rFonts w:ascii="Product Sans" w:hAnsi="Product Sans" w:cs="Arial"/>
          <w:noProof/>
          <w:lang w:val="es-AR" w:eastAsia="es-AR"/>
        </w:rPr>
        <w:drawing>
          <wp:anchor distT="0" distB="0" distL="114300" distR="114300" simplePos="0" relativeHeight="251665408" behindDoc="1" locked="0" layoutInCell="1" allowOverlap="1" wp14:anchorId="541AC7A6" wp14:editId="226A1614">
            <wp:simplePos x="0" y="0"/>
            <wp:positionH relativeFrom="column">
              <wp:posOffset>5715</wp:posOffset>
            </wp:positionH>
            <wp:positionV relativeFrom="paragraph">
              <wp:posOffset>282575</wp:posOffset>
            </wp:positionV>
            <wp:extent cx="5391150" cy="2306320"/>
            <wp:effectExtent l="0" t="0" r="0" b="0"/>
            <wp:wrapTight wrapText="bothSides">
              <wp:wrapPolygon edited="0">
                <wp:start x="0" y="0"/>
                <wp:lineTo x="0" y="21410"/>
                <wp:lineTo x="21524" y="21410"/>
                <wp:lineTo x="21524" y="0"/>
                <wp:lineTo x="0" y="0"/>
              </wp:wrapPolygon>
            </wp:wrapTight>
            <wp:docPr id="4" name="Imagen 2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ve="http://schemas.openxmlformats.org/markup-compatibility/2006" xmlns:w15="http://schemas.microsoft.com/office/word/2012/wordml" id="{766684B6-D67E-42D1-962C-3AFEE3DA95C2}"/>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ve="http://schemas.openxmlformats.org/markup-compatibility/2006" xmlns:w15="http://schemas.microsoft.com/office/word/2012/wordml" id="{766684B6-D67E-42D1-962C-3AFEE3DA95C2}"/>
                        </a:ext>
                      </a:extLst>
                    </pic:cNvPr>
                    <pic:cNvPicPr>
                      <a:picLocks noChangeAspect="1"/>
                    </pic:cNvPicPr>
                  </pic:nvPicPr>
                  <pic:blipFill rotWithShape="1">
                    <a:blip r:embed="rId53" cstate="screen">
                      <a:extLst>
                        <a:ext uri="{28A0092B-C50C-407E-A947-70E740481C1C}">
                          <a14:useLocalDpi xmlns:a14="http://schemas.microsoft.com/office/drawing/2010/main" val="0"/>
                        </a:ext>
                      </a:extLst>
                    </a:blip>
                    <a:srcRect l="15778" r="10988"/>
                    <a:stretch/>
                  </pic:blipFill>
                  <pic:spPr>
                    <a:xfrm>
                      <a:off x="0" y="0"/>
                      <a:ext cx="5391150" cy="2306320"/>
                    </a:xfrm>
                    <a:prstGeom prst="rect">
                      <a:avLst/>
                    </a:prstGeom>
                  </pic:spPr>
                </pic:pic>
              </a:graphicData>
            </a:graphic>
          </wp:anchor>
        </w:drawing>
      </w:r>
    </w:p>
    <w:p w:rsidR="006C086A" w:rsidRPr="006C086A" w:rsidRDefault="006C086A" w:rsidP="006C086A">
      <w:pPr>
        <w:sectPr w:rsidR="006C086A" w:rsidRPr="006C086A" w:rsidSect="008F6442">
          <w:type w:val="continuous"/>
          <w:pgSz w:w="11906" w:h="16838" w:code="9"/>
          <w:pgMar w:top="1417" w:right="1701" w:bottom="1417" w:left="1701" w:header="708" w:footer="708" w:gutter="0"/>
          <w:cols w:space="708"/>
          <w:docGrid w:linePitch="360"/>
        </w:sectPr>
      </w:pPr>
    </w:p>
    <w:p w:rsidR="00F44A6D" w:rsidRPr="00665959" w:rsidRDefault="002B6D65" w:rsidP="00665959">
      <w:pPr>
        <w:spacing w:line="360" w:lineRule="auto"/>
        <w:rPr>
          <w:rFonts w:ascii="Product Sans" w:hAnsi="Product Sans"/>
        </w:rPr>
      </w:pPr>
      <w:r w:rsidRPr="00665959">
        <w:rPr>
          <w:rFonts w:ascii="Product Sans" w:hAnsi="Product Sans"/>
        </w:rPr>
        <w:t>Recuperación de Recursos: La mayoría de los casos mapeados, trabajan en la etapa final de un producto o servicio producido con parámetros de economía lineal, al cual sólo intervienen al momento de su disposición final (es necesario trabajar aguas arriba).</w:t>
      </w:r>
    </w:p>
    <w:p w:rsidR="00F44A6D" w:rsidRPr="00D30BE5" w:rsidRDefault="002B6D65" w:rsidP="00665959">
      <w:pPr>
        <w:spacing w:line="360" w:lineRule="auto"/>
        <w:rPr>
          <w:rFonts w:ascii="Product Sans" w:hAnsi="Product Sans"/>
          <w:b/>
          <w:color w:val="0E4D81"/>
          <w:sz w:val="28"/>
        </w:rPr>
      </w:pPr>
      <w:proofErr w:type="spellStart"/>
      <w:r w:rsidRPr="00D30BE5">
        <w:rPr>
          <w:rFonts w:ascii="Product Sans" w:hAnsi="Product Sans"/>
          <w:b/>
          <w:color w:val="0E4D81"/>
          <w:sz w:val="28"/>
        </w:rPr>
        <w:t>Asociatividad</w:t>
      </w:r>
      <w:proofErr w:type="spellEnd"/>
      <w:r w:rsidRPr="00D30BE5">
        <w:rPr>
          <w:rFonts w:ascii="Product Sans" w:hAnsi="Product Sans"/>
          <w:b/>
          <w:color w:val="0E4D81"/>
          <w:sz w:val="28"/>
        </w:rPr>
        <w:t>:</w:t>
      </w:r>
      <w:r w:rsidR="00B66DEA">
        <w:rPr>
          <w:rFonts w:ascii="Product Sans" w:hAnsi="Product Sans"/>
          <w:b/>
          <w:color w:val="0E4D81"/>
          <w:sz w:val="28"/>
        </w:rPr>
        <w:t xml:space="preserve"> </w:t>
      </w:r>
      <w:r w:rsidRPr="00D30BE5">
        <w:rPr>
          <w:rFonts w:ascii="Product Sans" w:hAnsi="Product Sans"/>
          <w:b/>
          <w:color w:val="0E4D81"/>
          <w:sz w:val="28"/>
        </w:rPr>
        <w:t>El éxito del modelo circ</w:t>
      </w:r>
      <w:r w:rsidR="00B66DEA">
        <w:rPr>
          <w:rFonts w:ascii="Product Sans" w:hAnsi="Product Sans"/>
          <w:b/>
          <w:color w:val="0E4D81"/>
          <w:sz w:val="28"/>
        </w:rPr>
        <w:t>ular se basa en la asociación</w:t>
      </w:r>
      <w:r w:rsidRPr="00D30BE5">
        <w:rPr>
          <w:rFonts w:ascii="Product Sans" w:hAnsi="Product Sans"/>
          <w:b/>
          <w:color w:val="0E4D81"/>
          <w:sz w:val="28"/>
        </w:rPr>
        <w:t xml:space="preserve"> con los</w:t>
      </w:r>
      <w:r w:rsidR="002B318C">
        <w:rPr>
          <w:rFonts w:ascii="Product Sans" w:hAnsi="Product Sans"/>
          <w:b/>
          <w:color w:val="0E4D81"/>
          <w:sz w:val="28"/>
        </w:rPr>
        <w:t xml:space="preserve"> grupos de interés:</w:t>
      </w:r>
    </w:p>
    <w:p w:rsidR="002B318C" w:rsidRPr="00AA7840" w:rsidRDefault="003359E7" w:rsidP="002B318C">
      <w:pPr>
        <w:pStyle w:val="Prrafodelista"/>
        <w:numPr>
          <w:ilvl w:val="0"/>
          <w:numId w:val="1"/>
        </w:numPr>
        <w:spacing w:line="360" w:lineRule="auto"/>
        <w:rPr>
          <w:rFonts w:ascii="Product Sans" w:hAnsi="Product Sans"/>
        </w:rPr>
      </w:pPr>
      <w:r w:rsidRPr="002B318C">
        <w:rPr>
          <w:rFonts w:ascii="Product Sans" w:hAnsi="Product Sans"/>
        </w:rPr>
        <w:t xml:space="preserve">Los Consumidores (experiencia para mejorar bienes), Cadena de valor (gran cantidad de información), Sector Público (gestión de residuos, agua y energía, permisos, incentivos </w:t>
      </w:r>
      <w:proofErr w:type="spellStart"/>
      <w:r w:rsidRPr="002B318C">
        <w:rPr>
          <w:rFonts w:ascii="Product Sans" w:hAnsi="Product Sans"/>
        </w:rPr>
        <w:t>etc</w:t>
      </w:r>
      <w:proofErr w:type="spellEnd"/>
      <w:r w:rsidRPr="002B318C">
        <w:rPr>
          <w:rFonts w:ascii="Product Sans" w:hAnsi="Product Sans"/>
        </w:rPr>
        <w:t>), la Academia.</w:t>
      </w:r>
    </w:p>
    <w:p w:rsidR="00F44A6D" w:rsidRPr="00D30BE5" w:rsidRDefault="002B6D65" w:rsidP="00665959">
      <w:pPr>
        <w:pStyle w:val="Prrafodelista"/>
        <w:numPr>
          <w:ilvl w:val="0"/>
          <w:numId w:val="24"/>
        </w:numPr>
        <w:spacing w:line="360" w:lineRule="auto"/>
        <w:ind w:left="426"/>
        <w:rPr>
          <w:rFonts w:ascii="Product Sans" w:hAnsi="Product Sans"/>
          <w:b/>
          <w:i/>
          <w:color w:val="029804"/>
          <w:sz w:val="24"/>
        </w:rPr>
      </w:pPr>
      <w:r w:rsidRPr="00D30BE5">
        <w:rPr>
          <w:rFonts w:ascii="Product Sans" w:hAnsi="Product Sans"/>
          <w:b/>
          <w:i/>
          <w:color w:val="029804"/>
          <w:sz w:val="24"/>
        </w:rPr>
        <w:t>Internalización de la EC</w:t>
      </w:r>
    </w:p>
    <w:p w:rsidR="00F44A6D" w:rsidRPr="00D30BE5" w:rsidRDefault="002B6D65" w:rsidP="00665959">
      <w:pPr>
        <w:pStyle w:val="Prrafodelista"/>
        <w:numPr>
          <w:ilvl w:val="0"/>
          <w:numId w:val="24"/>
        </w:numPr>
        <w:spacing w:line="360" w:lineRule="auto"/>
        <w:ind w:left="426"/>
        <w:rPr>
          <w:rFonts w:ascii="Product Sans" w:hAnsi="Product Sans"/>
          <w:b/>
          <w:i/>
          <w:color w:val="029804"/>
          <w:sz w:val="24"/>
        </w:rPr>
      </w:pPr>
      <w:r w:rsidRPr="00D30BE5">
        <w:rPr>
          <w:rFonts w:ascii="Product Sans" w:hAnsi="Product Sans"/>
          <w:b/>
          <w:i/>
          <w:color w:val="029804"/>
          <w:sz w:val="24"/>
        </w:rPr>
        <w:t>Medición de Desempeño</w:t>
      </w:r>
    </w:p>
    <w:p w:rsidR="00F44A6D" w:rsidRPr="00D30BE5" w:rsidRDefault="002B6D65" w:rsidP="00665959">
      <w:pPr>
        <w:pStyle w:val="Prrafodelista"/>
        <w:numPr>
          <w:ilvl w:val="0"/>
          <w:numId w:val="24"/>
        </w:numPr>
        <w:spacing w:line="360" w:lineRule="auto"/>
        <w:ind w:left="426"/>
        <w:rPr>
          <w:rFonts w:ascii="Product Sans" w:hAnsi="Product Sans"/>
          <w:b/>
          <w:i/>
          <w:color w:val="029804"/>
          <w:sz w:val="24"/>
        </w:rPr>
      </w:pPr>
      <w:r w:rsidRPr="00D30BE5">
        <w:rPr>
          <w:rFonts w:ascii="Product Sans" w:hAnsi="Product Sans"/>
          <w:b/>
          <w:i/>
          <w:color w:val="029804"/>
          <w:sz w:val="24"/>
        </w:rPr>
        <w:t>Orientación a la Innovación</w:t>
      </w:r>
    </w:p>
    <w:p w:rsidR="00F44A6D" w:rsidRPr="00D30BE5" w:rsidRDefault="002B6D65" w:rsidP="00665959">
      <w:pPr>
        <w:pStyle w:val="Prrafodelista"/>
        <w:numPr>
          <w:ilvl w:val="0"/>
          <w:numId w:val="24"/>
        </w:numPr>
        <w:spacing w:line="360" w:lineRule="auto"/>
        <w:ind w:left="426"/>
        <w:rPr>
          <w:rFonts w:ascii="Product Sans" w:hAnsi="Product Sans"/>
          <w:b/>
          <w:i/>
          <w:color w:val="029804"/>
          <w:sz w:val="24"/>
        </w:rPr>
      </w:pPr>
      <w:proofErr w:type="spellStart"/>
      <w:r w:rsidRPr="00D30BE5">
        <w:rPr>
          <w:rFonts w:ascii="Product Sans" w:hAnsi="Product Sans"/>
          <w:b/>
          <w:i/>
          <w:color w:val="029804"/>
          <w:sz w:val="24"/>
        </w:rPr>
        <w:t>Replicabilidad</w:t>
      </w:r>
      <w:proofErr w:type="spellEnd"/>
      <w:r w:rsidRPr="00D30BE5">
        <w:rPr>
          <w:rFonts w:ascii="Product Sans" w:hAnsi="Product Sans"/>
          <w:b/>
          <w:i/>
          <w:color w:val="029804"/>
          <w:sz w:val="24"/>
        </w:rPr>
        <w:t xml:space="preserve"> y Escala</w:t>
      </w:r>
    </w:p>
    <w:p w:rsidR="00AC4290" w:rsidRPr="006C086A" w:rsidRDefault="0098587E" w:rsidP="00665959">
      <w:pPr>
        <w:spacing w:line="360" w:lineRule="auto"/>
        <w:rPr>
          <w:rFonts w:ascii="Product Sans" w:hAnsi="Product Sans"/>
          <w:color w:val="0070C0"/>
        </w:rPr>
        <w:sectPr w:rsidR="00AC4290" w:rsidRPr="006C086A" w:rsidSect="008F6442">
          <w:type w:val="continuous"/>
          <w:pgSz w:w="11906" w:h="16838" w:code="9"/>
          <w:pgMar w:top="1417" w:right="1701" w:bottom="1417" w:left="1701" w:header="708" w:footer="708" w:gutter="0"/>
          <w:cols w:num="2" w:space="708"/>
          <w:docGrid w:linePitch="360"/>
        </w:sectPr>
      </w:pPr>
      <w:r w:rsidRPr="00665959">
        <w:rPr>
          <w:rFonts w:ascii="Product Sans" w:hAnsi="Product Sans"/>
        </w:rPr>
        <w:t xml:space="preserve">Son grandes temas aún desafiantes para todos y </w:t>
      </w:r>
      <w:r w:rsidR="003359E7" w:rsidRPr="00665959">
        <w:rPr>
          <w:rFonts w:ascii="Product Sans" w:hAnsi="Product Sans"/>
        </w:rPr>
        <w:t xml:space="preserve">Desde INNUBATEC junto a CEADS trabajamos en </w:t>
      </w:r>
      <w:r w:rsidRPr="00665959">
        <w:rPr>
          <w:rFonts w:ascii="Product Sans" w:hAnsi="Product Sans"/>
        </w:rPr>
        <w:t xml:space="preserve">los </w:t>
      </w:r>
      <w:r w:rsidR="003359E7" w:rsidRPr="00665959">
        <w:rPr>
          <w:rFonts w:ascii="Product Sans" w:hAnsi="Product Sans"/>
        </w:rPr>
        <w:t xml:space="preserve">ejes </w:t>
      </w:r>
      <w:r w:rsidRPr="00665959">
        <w:rPr>
          <w:rFonts w:ascii="Product Sans" w:hAnsi="Product Sans"/>
        </w:rPr>
        <w:t xml:space="preserve">de </w:t>
      </w:r>
      <w:proofErr w:type="spellStart"/>
      <w:r w:rsidR="003359E7" w:rsidRPr="00665959">
        <w:rPr>
          <w:rFonts w:ascii="Product Sans" w:hAnsi="Product Sans"/>
        </w:rPr>
        <w:t>asociatividad</w:t>
      </w:r>
      <w:proofErr w:type="spellEnd"/>
      <w:r w:rsidR="003359E7" w:rsidRPr="00665959">
        <w:rPr>
          <w:rFonts w:ascii="Product Sans" w:hAnsi="Product Sans"/>
        </w:rPr>
        <w:t xml:space="preserve">, métricas e indicadores, </w:t>
      </w:r>
      <w:r w:rsidRPr="00665959">
        <w:rPr>
          <w:rFonts w:ascii="Product Sans" w:hAnsi="Product Sans"/>
        </w:rPr>
        <w:t xml:space="preserve">muy relevantes para las </w:t>
      </w:r>
      <w:r w:rsidR="00AA7840">
        <w:rPr>
          <w:rFonts w:ascii="Product Sans" w:hAnsi="Product Sans"/>
        </w:rPr>
        <w:t>cadenas de valor.</w:t>
      </w:r>
    </w:p>
    <w:p w:rsidR="00AC4290" w:rsidRPr="006C086A" w:rsidRDefault="00AC4290">
      <w:pPr>
        <w:rPr>
          <w:rFonts w:ascii="Product Sans" w:hAnsi="Product Sans" w:cs="Arial"/>
          <w:b/>
          <w:color w:val="0070C0"/>
        </w:rPr>
      </w:pPr>
      <w:r w:rsidRPr="006C086A">
        <w:rPr>
          <w:rFonts w:ascii="Product Sans" w:hAnsi="Product Sans" w:cs="Arial"/>
          <w:b/>
          <w:color w:val="0070C0"/>
        </w:rPr>
        <w:lastRenderedPageBreak/>
        <w:br w:type="page"/>
      </w:r>
    </w:p>
    <w:p w:rsidR="00963D5A" w:rsidRPr="00AA25ED" w:rsidRDefault="00F03085" w:rsidP="00AA25ED">
      <w:pPr>
        <w:rPr>
          <w:rFonts w:ascii="Product Sans" w:hAnsi="Product Sans" w:cs="Arial"/>
          <w:b/>
        </w:rPr>
      </w:pPr>
      <w:r>
        <w:rPr>
          <w:rFonts w:ascii="Product Sans" w:hAnsi="Product Sans" w:cs="Arial"/>
          <w:b/>
          <w:noProof/>
          <w:lang w:val="es-AR" w:eastAsia="es-AR"/>
        </w:rPr>
        <w:lastRenderedPageBreak/>
        <w:drawing>
          <wp:anchor distT="0" distB="0" distL="114300" distR="114300" simplePos="0" relativeHeight="251664384" behindDoc="1" locked="0" layoutInCell="1" allowOverlap="1" wp14:anchorId="5ADDD0E2" wp14:editId="0AA36338">
            <wp:simplePos x="0" y="0"/>
            <wp:positionH relativeFrom="column">
              <wp:posOffset>-1089660</wp:posOffset>
            </wp:positionH>
            <wp:positionV relativeFrom="paragraph">
              <wp:posOffset>-899795</wp:posOffset>
            </wp:positionV>
            <wp:extent cx="7543800" cy="10469418"/>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pas_INNUBATEC_2020-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545845" cy="10472256"/>
                    </a:xfrm>
                    <a:prstGeom prst="rect">
                      <a:avLst/>
                    </a:prstGeom>
                  </pic:spPr>
                </pic:pic>
              </a:graphicData>
            </a:graphic>
          </wp:anchor>
        </w:drawing>
      </w:r>
      <w:r w:rsidR="00C81337">
        <w:rPr>
          <w:rFonts w:ascii="Product Sans" w:hAnsi="Product Sans" w:cs="Arial"/>
          <w:b/>
        </w:rPr>
        <w:br w:type="page"/>
      </w:r>
    </w:p>
    <w:p w:rsidR="002B14B6" w:rsidRPr="00D30BE5" w:rsidRDefault="002B14B6" w:rsidP="00AC4290">
      <w:pPr>
        <w:pStyle w:val="Ttulo4"/>
        <w:pBdr>
          <w:bottom w:val="single" w:sz="4" w:space="1" w:color="auto"/>
        </w:pBdr>
        <w:ind w:left="0" w:firstLine="0"/>
        <w:rPr>
          <w:rFonts w:ascii="Product Sans" w:hAnsi="Product Sans" w:cs="Arial"/>
          <w:i w:val="0"/>
          <w:color w:val="0E4D81"/>
          <w:sz w:val="40"/>
        </w:rPr>
      </w:pPr>
      <w:r w:rsidRPr="00D30BE5">
        <w:rPr>
          <w:rFonts w:ascii="Product Sans" w:hAnsi="Product Sans" w:cs="Arial"/>
          <w:i w:val="0"/>
          <w:color w:val="0E4D81"/>
          <w:sz w:val="40"/>
        </w:rPr>
        <w:lastRenderedPageBreak/>
        <w:t>Pérdida y desperdicio de Alimentos en Argentina</w:t>
      </w:r>
    </w:p>
    <w:p w:rsidR="00462C1A" w:rsidRPr="00462C1A" w:rsidRDefault="00462C1A" w:rsidP="00462C1A"/>
    <w:p w:rsidR="00B751EB" w:rsidRDefault="009611F8" w:rsidP="00B751EB">
      <w:pPr>
        <w:rPr>
          <w:rFonts w:ascii="Product Sans" w:hAnsi="Product Sans"/>
        </w:rPr>
      </w:pPr>
      <w:r>
        <w:rPr>
          <w:noProof/>
          <w:lang w:val="es-AR" w:eastAsia="es-AR"/>
        </w:rPr>
        <w:drawing>
          <wp:inline distT="0" distB="0" distL="0" distR="0" wp14:anchorId="39220B26" wp14:editId="6A12864C">
            <wp:extent cx="5399420" cy="188785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exels-vo-thuy-tien-4054850.jpg"/>
                    <pic:cNvPicPr/>
                  </pic:nvPicPr>
                  <pic:blipFill rotWithShape="1">
                    <a:blip r:embed="rId55" cstate="print">
                      <a:extLst>
                        <a:ext uri="{28A0092B-C50C-407E-A947-70E740481C1C}">
                          <a14:useLocalDpi xmlns:a14="http://schemas.microsoft.com/office/drawing/2010/main" val="0"/>
                        </a:ext>
                      </a:extLst>
                    </a:blip>
                    <a:srcRect t="22581" b="30801"/>
                    <a:stretch/>
                  </pic:blipFill>
                  <pic:spPr bwMode="auto">
                    <a:xfrm>
                      <a:off x="0" y="0"/>
                      <a:ext cx="5400040" cy="1888072"/>
                    </a:xfrm>
                    <a:prstGeom prst="rect">
                      <a:avLst/>
                    </a:prstGeom>
                    <a:ln>
                      <a:noFill/>
                    </a:ln>
                    <a:extLst>
                      <a:ext uri="{53640926-AAD7-44D8-BBD7-CCE9431645EC}">
                        <a14:shadowObscured xmlns:a14="http://schemas.microsoft.com/office/drawing/2010/main"/>
                      </a:ext>
                    </a:extLst>
                  </pic:spPr>
                </pic:pic>
              </a:graphicData>
            </a:graphic>
          </wp:inline>
        </w:drawing>
      </w:r>
    </w:p>
    <w:p w:rsidR="009611F8" w:rsidRPr="002766AD" w:rsidRDefault="009611F8" w:rsidP="00B751EB">
      <w:pPr>
        <w:rPr>
          <w:rFonts w:ascii="Product Sans" w:hAnsi="Product Sans"/>
        </w:rPr>
      </w:pPr>
    </w:p>
    <w:p w:rsidR="00AC4290" w:rsidRDefault="00AC4290" w:rsidP="00B751EB">
      <w:pPr>
        <w:jc w:val="both"/>
        <w:rPr>
          <w:rFonts w:ascii="Product Sans" w:hAnsi="Product Sans"/>
        </w:rPr>
        <w:sectPr w:rsidR="00AC4290" w:rsidSect="008F6442">
          <w:type w:val="continuous"/>
          <w:pgSz w:w="11906" w:h="16838" w:code="9"/>
          <w:pgMar w:top="1417" w:right="1701" w:bottom="1417" w:left="1701" w:header="708" w:footer="708" w:gutter="0"/>
          <w:cols w:space="708"/>
          <w:docGrid w:linePitch="360"/>
        </w:sectPr>
      </w:pPr>
    </w:p>
    <w:p w:rsidR="00B751EB" w:rsidRPr="00D30BE5" w:rsidRDefault="002A0372" w:rsidP="006C086A">
      <w:pPr>
        <w:spacing w:line="360" w:lineRule="auto"/>
        <w:rPr>
          <w:rFonts w:ascii="Product Sans" w:hAnsi="Product Sans"/>
          <w:b/>
          <w:color w:val="029804"/>
        </w:rPr>
      </w:pPr>
      <w:r w:rsidRPr="002766AD">
        <w:rPr>
          <w:rFonts w:ascii="Product Sans" w:hAnsi="Product Sans"/>
          <w:noProof/>
          <w:lang w:val="es-AR" w:eastAsia="es-AR"/>
        </w:rPr>
        <w:drawing>
          <wp:anchor distT="0" distB="0" distL="114300" distR="114300" simplePos="0" relativeHeight="251677696" behindDoc="1" locked="0" layoutInCell="1" allowOverlap="1" wp14:anchorId="512AF2D9" wp14:editId="273AE4B6">
            <wp:simplePos x="0" y="0"/>
            <wp:positionH relativeFrom="column">
              <wp:posOffset>-314960</wp:posOffset>
            </wp:positionH>
            <wp:positionV relativeFrom="paragraph">
              <wp:posOffset>1768475</wp:posOffset>
            </wp:positionV>
            <wp:extent cx="6223000" cy="3689350"/>
            <wp:effectExtent l="0" t="0" r="6350" b="6350"/>
            <wp:wrapTight wrapText="bothSides">
              <wp:wrapPolygon edited="0">
                <wp:start x="0" y="0"/>
                <wp:lineTo x="0" y="21526"/>
                <wp:lineTo x="21556" y="21526"/>
                <wp:lineTo x="21556" y="0"/>
                <wp:lineTo x="0" y="0"/>
              </wp:wrapPolygon>
            </wp:wrapTight>
            <wp:docPr id="64" name="Imagen 4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23000" cy="3689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751EB" w:rsidRPr="002766AD">
        <w:rPr>
          <w:rFonts w:ascii="Product Sans" w:hAnsi="Product Sans"/>
        </w:rPr>
        <w:t xml:space="preserve">La pérdida y desperdicio de alimentos es considerado una de las problemáticas que aleja a la sociedad al objetivo de disminución del impacto ambiental. </w:t>
      </w:r>
      <w:r w:rsidR="00B751EB" w:rsidRPr="00D30BE5">
        <w:rPr>
          <w:rFonts w:ascii="Product Sans" w:hAnsi="Product Sans"/>
          <w:b/>
          <w:color w:val="029804"/>
        </w:rPr>
        <w:t xml:space="preserve">Actualmente, el </w:t>
      </w:r>
      <w:r w:rsidR="00665959" w:rsidRPr="00D30BE5">
        <w:rPr>
          <w:rFonts w:ascii="Product Sans" w:hAnsi="Product Sans"/>
          <w:b/>
          <w:color w:val="029804"/>
        </w:rPr>
        <w:t>desperdicio</w:t>
      </w:r>
      <w:r w:rsidR="00B751EB" w:rsidRPr="00D30BE5">
        <w:rPr>
          <w:rFonts w:ascii="Product Sans" w:hAnsi="Product Sans"/>
          <w:b/>
          <w:color w:val="029804"/>
        </w:rPr>
        <w:t xml:space="preserve"> de alimentos logra ser el responsable del 7% de las </w:t>
      </w:r>
      <w:r w:rsidR="00B751EB" w:rsidRPr="00D30BE5">
        <w:rPr>
          <w:rFonts w:ascii="Product Sans" w:hAnsi="Product Sans"/>
          <w:b/>
          <w:color w:val="029804"/>
        </w:rPr>
        <w:lastRenderedPageBreak/>
        <w:t xml:space="preserve">emisiones globales de fases de efecto invernadero. </w:t>
      </w:r>
    </w:p>
    <w:p w:rsidR="00462C1A" w:rsidRDefault="00B751EB" w:rsidP="002A0372">
      <w:pPr>
        <w:spacing w:line="360" w:lineRule="auto"/>
        <w:rPr>
          <w:rFonts w:ascii="Product Sans" w:hAnsi="Product Sans"/>
        </w:rPr>
        <w:sectPr w:rsidR="00462C1A" w:rsidSect="008F6442">
          <w:type w:val="continuous"/>
          <w:pgSz w:w="11906" w:h="16838" w:code="9"/>
          <w:pgMar w:top="1417" w:right="1701" w:bottom="1417" w:left="1701" w:header="708" w:footer="708" w:gutter="0"/>
          <w:cols w:num="2" w:space="708"/>
          <w:docGrid w:linePitch="360"/>
        </w:sectPr>
      </w:pPr>
      <w:r w:rsidRPr="002766AD">
        <w:rPr>
          <w:rFonts w:ascii="Product Sans" w:hAnsi="Product Sans"/>
        </w:rPr>
        <w:t>A niv</w:t>
      </w:r>
      <w:r w:rsidR="002B318C">
        <w:rPr>
          <w:rFonts w:ascii="Product Sans" w:hAnsi="Product Sans"/>
        </w:rPr>
        <w:t>el mundial, la ONU ha incluido l</w:t>
      </w:r>
      <w:r w:rsidRPr="002766AD">
        <w:rPr>
          <w:rFonts w:ascii="Product Sans" w:hAnsi="Product Sans"/>
        </w:rPr>
        <w:t>a reducción de la pérdida y el desperdicio de alimentos</w:t>
      </w:r>
      <w:r w:rsidR="002B318C">
        <w:rPr>
          <w:rFonts w:ascii="Product Sans" w:hAnsi="Product Sans"/>
        </w:rPr>
        <w:t xml:space="preserve"> como un tema de agenda importante y </w:t>
      </w:r>
      <w:r w:rsidRPr="002766AD">
        <w:rPr>
          <w:rFonts w:ascii="Product Sans" w:hAnsi="Product Sans"/>
        </w:rPr>
        <w:t xml:space="preserve"> también se establece</w:t>
      </w:r>
      <w:r w:rsidR="002B318C">
        <w:rPr>
          <w:rFonts w:ascii="Product Sans" w:hAnsi="Product Sans"/>
        </w:rPr>
        <w:t xml:space="preserve"> </w:t>
      </w:r>
      <w:r w:rsidR="002B318C">
        <w:rPr>
          <w:rFonts w:ascii="Product Sans" w:hAnsi="Product Sans"/>
        </w:rPr>
        <w:lastRenderedPageBreak/>
        <w:t>actualmente</w:t>
      </w:r>
      <w:r w:rsidRPr="002766AD">
        <w:rPr>
          <w:rFonts w:ascii="Product Sans" w:hAnsi="Product Sans"/>
        </w:rPr>
        <w:t xml:space="preserve"> en la Agenda 2030 para el Desarrollo </w:t>
      </w:r>
      <w:r w:rsidR="002B318C">
        <w:rPr>
          <w:rFonts w:ascii="Product Sans" w:hAnsi="Product Sans"/>
        </w:rPr>
        <w:t xml:space="preserve">Sostenible, </w:t>
      </w:r>
      <w:r w:rsidRPr="002766AD">
        <w:rPr>
          <w:rFonts w:ascii="Product Sans" w:hAnsi="Product Sans"/>
        </w:rPr>
        <w:t xml:space="preserve">específicamente en el objetivo 12, que exige reducir a la </w:t>
      </w:r>
      <w:r w:rsidR="002A0372">
        <w:rPr>
          <w:rFonts w:ascii="Product Sans" w:hAnsi="Product Sans"/>
          <w:noProof/>
          <w:lang w:val="es-AR" w:eastAsia="es-AR"/>
        </w:rPr>
        <w:drawing>
          <wp:anchor distT="0" distB="0" distL="114300" distR="114300" simplePos="0" relativeHeight="251672576" behindDoc="1" locked="0" layoutInCell="1" allowOverlap="1" wp14:anchorId="278FAD10" wp14:editId="22660C33">
            <wp:simplePos x="0" y="0"/>
            <wp:positionH relativeFrom="column">
              <wp:posOffset>-165735</wp:posOffset>
            </wp:positionH>
            <wp:positionV relativeFrom="paragraph">
              <wp:posOffset>949960</wp:posOffset>
            </wp:positionV>
            <wp:extent cx="5696585" cy="3157855"/>
            <wp:effectExtent l="0" t="0" r="0" b="4445"/>
            <wp:wrapTight wrapText="bothSides">
              <wp:wrapPolygon edited="0">
                <wp:start x="0" y="0"/>
                <wp:lineTo x="0" y="21500"/>
                <wp:lineTo x="21525" y="21500"/>
                <wp:lineTo x="21525" y="0"/>
                <wp:lineTo x="0" y="0"/>
              </wp:wrapPolygon>
            </wp:wrapTight>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96585" cy="3157855"/>
                    </a:xfrm>
                    <a:prstGeom prst="rect">
                      <a:avLst/>
                    </a:prstGeom>
                    <a:noFill/>
                  </pic:spPr>
                </pic:pic>
              </a:graphicData>
            </a:graphic>
            <wp14:sizeRelH relativeFrom="margin">
              <wp14:pctWidth>0</wp14:pctWidth>
            </wp14:sizeRelH>
            <wp14:sizeRelV relativeFrom="margin">
              <wp14:pctHeight>0</wp14:pctHeight>
            </wp14:sizeRelV>
          </wp:anchor>
        </w:drawing>
      </w:r>
      <w:r w:rsidRPr="002766AD">
        <w:rPr>
          <w:rFonts w:ascii="Product Sans" w:hAnsi="Product Sans"/>
        </w:rPr>
        <w:t xml:space="preserve">mitad el desperdicio mundial de </w:t>
      </w:r>
      <w:r w:rsidRPr="002766AD">
        <w:rPr>
          <w:rFonts w:ascii="Product Sans" w:hAnsi="Product Sans"/>
        </w:rPr>
        <w:lastRenderedPageBreak/>
        <w:t>alimentos per cápita a nivel minorista y de consumo, así como reducir las pérdidas de alimentos a lo largo de las cadenas de producción y suministro.</w:t>
      </w:r>
    </w:p>
    <w:p w:rsidR="00B751EB" w:rsidRPr="002766AD" w:rsidRDefault="002A0372" w:rsidP="003359E7">
      <w:pPr>
        <w:rPr>
          <w:rFonts w:ascii="Product Sans" w:hAnsi="Product Sans" w:cs="Arial"/>
          <w:lang w:val="es-AR"/>
        </w:rPr>
      </w:pPr>
      <w:r w:rsidRPr="002766AD">
        <w:rPr>
          <w:rFonts w:ascii="Product Sans" w:hAnsi="Product Sans" w:cs="Arial"/>
          <w:noProof/>
          <w:lang w:val="es-AR" w:eastAsia="es-AR"/>
        </w:rPr>
        <w:drawing>
          <wp:anchor distT="0" distB="0" distL="114300" distR="114300" simplePos="0" relativeHeight="251673600" behindDoc="1" locked="0" layoutInCell="1" allowOverlap="1" wp14:anchorId="685812ED" wp14:editId="65A47C76">
            <wp:simplePos x="0" y="0"/>
            <wp:positionH relativeFrom="column">
              <wp:posOffset>-27940</wp:posOffset>
            </wp:positionH>
            <wp:positionV relativeFrom="paragraph">
              <wp:posOffset>3484880</wp:posOffset>
            </wp:positionV>
            <wp:extent cx="5688330" cy="3348990"/>
            <wp:effectExtent l="0" t="0" r="7620" b="3810"/>
            <wp:wrapTight wrapText="bothSides">
              <wp:wrapPolygon edited="0">
                <wp:start x="0" y="0"/>
                <wp:lineTo x="0" y="21502"/>
                <wp:lineTo x="21557" y="21502"/>
                <wp:lineTo x="21557" y="0"/>
                <wp:lineTo x="0" y="0"/>
              </wp:wrapPolygon>
            </wp:wrapTight>
            <wp:docPr id="60" name="Imagen 4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88330" cy="3348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C4290" w:rsidRPr="00502613" w:rsidRDefault="00AC4290" w:rsidP="002A0372">
      <w:pPr>
        <w:rPr>
          <w:rFonts w:ascii="Product Sans" w:hAnsi="Product Sans" w:cs="Arial"/>
          <w:lang w:val="es-AR"/>
        </w:rPr>
      </w:pPr>
    </w:p>
    <w:p w:rsidR="006C086A" w:rsidRDefault="006C086A">
      <w:pPr>
        <w:rPr>
          <w:rFonts w:ascii="Product Sans" w:eastAsiaTheme="majorEastAsia" w:hAnsi="Product Sans" w:cs="Arial"/>
          <w:b/>
          <w:bCs/>
          <w:iCs/>
          <w:color w:val="0070C0"/>
          <w:sz w:val="40"/>
          <w:lang w:val="es-AR"/>
        </w:rPr>
      </w:pPr>
      <w:r>
        <w:rPr>
          <w:rFonts w:ascii="Product Sans" w:hAnsi="Product Sans" w:cs="Arial"/>
          <w:i/>
          <w:color w:val="0070C0"/>
          <w:sz w:val="40"/>
          <w:lang w:val="es-AR"/>
        </w:rPr>
        <w:br w:type="page"/>
      </w:r>
    </w:p>
    <w:p w:rsidR="00AC4290" w:rsidRPr="00805AE8" w:rsidRDefault="00805AE8" w:rsidP="00805AE8">
      <w:pPr>
        <w:pStyle w:val="Ttulo4"/>
        <w:pBdr>
          <w:bottom w:val="single" w:sz="4" w:space="1" w:color="auto"/>
        </w:pBdr>
        <w:ind w:left="0" w:firstLine="0"/>
        <w:rPr>
          <w:rFonts w:ascii="Product Sans" w:hAnsi="Product Sans" w:cs="Arial"/>
          <w:i w:val="0"/>
          <w:color w:val="0E4D81"/>
          <w:sz w:val="40"/>
          <w:lang w:val="es-AR"/>
        </w:rPr>
      </w:pPr>
      <w:r w:rsidRPr="00D30BE5">
        <w:rPr>
          <w:rFonts w:ascii="Product Sans" w:hAnsi="Product Sans" w:cs="Arial"/>
          <w:noProof/>
          <w:color w:val="0E4D81"/>
          <w:lang w:val="es-AR" w:eastAsia="es-AR"/>
        </w:rPr>
        <w:lastRenderedPageBreak/>
        <w:drawing>
          <wp:anchor distT="0" distB="0" distL="114300" distR="114300" simplePos="0" relativeHeight="251650048" behindDoc="0" locked="0" layoutInCell="1" allowOverlap="1" wp14:anchorId="0AC9EACF" wp14:editId="7F41CCA7">
            <wp:simplePos x="0" y="0"/>
            <wp:positionH relativeFrom="column">
              <wp:posOffset>-3810</wp:posOffset>
            </wp:positionH>
            <wp:positionV relativeFrom="paragraph">
              <wp:posOffset>775970</wp:posOffset>
            </wp:positionV>
            <wp:extent cx="5396865" cy="2981325"/>
            <wp:effectExtent l="0" t="0" r="0" b="9525"/>
            <wp:wrapTopAndBottom/>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96865" cy="2981325"/>
                    </a:xfrm>
                    <a:prstGeom prst="rect">
                      <a:avLst/>
                    </a:prstGeom>
                    <a:noFill/>
                  </pic:spPr>
                </pic:pic>
              </a:graphicData>
            </a:graphic>
          </wp:anchor>
        </w:drawing>
      </w:r>
      <w:r w:rsidR="003359E7" w:rsidRPr="00D30BE5">
        <w:rPr>
          <w:rFonts w:ascii="Product Sans" w:hAnsi="Product Sans" w:cs="Arial"/>
          <w:i w:val="0"/>
          <w:color w:val="0E4D81"/>
          <w:sz w:val="40"/>
          <w:lang w:val="es-AR"/>
        </w:rPr>
        <w:t>Iniciativas de</w:t>
      </w:r>
      <w:r w:rsidR="00B64B73" w:rsidRPr="00D30BE5">
        <w:rPr>
          <w:rFonts w:ascii="Product Sans" w:hAnsi="Product Sans" w:cs="Arial"/>
          <w:i w:val="0"/>
          <w:color w:val="0E4D81"/>
          <w:sz w:val="40"/>
          <w:lang w:val="es-AR"/>
        </w:rPr>
        <w:t xml:space="preserve"> Economía Circular en el Diseño</w:t>
      </w:r>
    </w:p>
    <w:p w:rsidR="000B0438" w:rsidRDefault="000B0438" w:rsidP="00B64B73">
      <w:pPr>
        <w:jc w:val="both"/>
        <w:rPr>
          <w:rFonts w:ascii="Product Sans" w:hAnsi="Product Sans" w:cs="Arial"/>
          <w:lang w:val="es-AR"/>
        </w:rPr>
      </w:pPr>
    </w:p>
    <w:p w:rsidR="0098587E" w:rsidRDefault="0098587E" w:rsidP="00B64B73">
      <w:pPr>
        <w:jc w:val="both"/>
        <w:rPr>
          <w:rFonts w:ascii="Product Sans" w:hAnsi="Product Sans" w:cs="Arial"/>
          <w:lang w:val="es-AR"/>
        </w:rPr>
        <w:sectPr w:rsidR="0098587E" w:rsidSect="008F6442">
          <w:type w:val="continuous"/>
          <w:pgSz w:w="11906" w:h="16838" w:code="9"/>
          <w:pgMar w:top="1417" w:right="1701" w:bottom="1417" w:left="1701" w:header="708" w:footer="708" w:gutter="0"/>
          <w:cols w:space="708"/>
          <w:docGrid w:linePitch="360"/>
        </w:sectPr>
      </w:pPr>
    </w:p>
    <w:p w:rsidR="003359E7" w:rsidRPr="00D30BE5" w:rsidRDefault="002A0372" w:rsidP="006C086A">
      <w:pPr>
        <w:spacing w:line="360" w:lineRule="auto"/>
        <w:rPr>
          <w:rStyle w:val="nfasisintenso"/>
          <w:rFonts w:ascii="Product Sans" w:hAnsi="Product Sans"/>
          <w:color w:val="0E4D81"/>
          <w:sz w:val="24"/>
        </w:rPr>
      </w:pPr>
      <w:r>
        <w:rPr>
          <w:rFonts w:ascii="Product Sans" w:hAnsi="Product Sans" w:cs="Arial"/>
          <w:noProof/>
          <w:sz w:val="24"/>
          <w:lang w:val="es-AR" w:eastAsia="es-AR"/>
        </w:rPr>
        <w:lastRenderedPageBreak/>
        <w:drawing>
          <wp:anchor distT="0" distB="0" distL="114300" distR="114300" simplePos="0" relativeHeight="251674624" behindDoc="0" locked="0" layoutInCell="1" allowOverlap="1" wp14:anchorId="1A55317C" wp14:editId="2DFFE4D1">
            <wp:simplePos x="0" y="0"/>
            <wp:positionH relativeFrom="column">
              <wp:posOffset>2874645</wp:posOffset>
            </wp:positionH>
            <wp:positionV relativeFrom="paragraph">
              <wp:posOffset>2581275</wp:posOffset>
            </wp:positionV>
            <wp:extent cx="3188335" cy="1435100"/>
            <wp:effectExtent l="0" t="0" r="0" b="0"/>
            <wp:wrapTopAndBottom/>
            <wp:docPr id="11" name="10 Imagen" descr="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1.JPG"/>
                    <pic:cNvPicPr/>
                  </pic:nvPicPr>
                  <pic:blipFill>
                    <a:blip r:embed="rId60" cstate="print">
                      <a:extLst>
                        <a:ext uri="{28A0092B-C50C-407E-A947-70E740481C1C}">
                          <a14:useLocalDpi xmlns:a14="http://schemas.microsoft.com/office/drawing/2010/main" val="0"/>
                        </a:ext>
                      </a:extLst>
                    </a:blip>
                    <a:srcRect t="11538" b="8392"/>
                    <a:stretch>
                      <a:fillRect/>
                    </a:stretch>
                  </pic:blipFill>
                  <pic:spPr>
                    <a:xfrm>
                      <a:off x="0" y="0"/>
                      <a:ext cx="3188335" cy="1435100"/>
                    </a:xfrm>
                    <a:prstGeom prst="rect">
                      <a:avLst/>
                    </a:prstGeom>
                  </pic:spPr>
                </pic:pic>
              </a:graphicData>
            </a:graphic>
            <wp14:sizeRelH relativeFrom="margin">
              <wp14:pctWidth>0</wp14:pctWidth>
            </wp14:sizeRelH>
            <wp14:sizeRelV relativeFrom="margin">
              <wp14:pctHeight>0</wp14:pctHeight>
            </wp14:sizeRelV>
          </wp:anchor>
        </w:drawing>
      </w:r>
      <w:r w:rsidR="00B64B73" w:rsidRPr="00D30BE5">
        <w:rPr>
          <w:rStyle w:val="nfasisintenso"/>
          <w:rFonts w:ascii="Product Sans" w:hAnsi="Product Sans"/>
          <w:color w:val="0E4D81"/>
          <w:sz w:val="24"/>
        </w:rPr>
        <w:t>En 2020, participó</w:t>
      </w:r>
      <w:r w:rsidR="00FC631F">
        <w:rPr>
          <w:rStyle w:val="nfasisintenso"/>
          <w:rFonts w:ascii="Product Sans" w:hAnsi="Product Sans"/>
          <w:color w:val="0E4D81"/>
          <w:sz w:val="24"/>
        </w:rPr>
        <w:t xml:space="preserve"> en nuestra mesa de trabajo la</w:t>
      </w:r>
      <w:r w:rsidR="00B64B73" w:rsidRPr="00D30BE5">
        <w:rPr>
          <w:rStyle w:val="nfasisintenso"/>
          <w:rFonts w:ascii="Product Sans" w:hAnsi="Product Sans"/>
          <w:color w:val="0E4D81"/>
          <w:sz w:val="24"/>
        </w:rPr>
        <w:t xml:space="preserve"> FADU con proyectos de </w:t>
      </w:r>
      <w:proofErr w:type="spellStart"/>
      <w:r w:rsidR="00B64B73" w:rsidRPr="00D30BE5">
        <w:rPr>
          <w:rStyle w:val="nfasisintenso"/>
          <w:rFonts w:ascii="Product Sans" w:hAnsi="Product Sans"/>
          <w:color w:val="0E4D81"/>
          <w:sz w:val="24"/>
        </w:rPr>
        <w:t>design</w:t>
      </w:r>
      <w:proofErr w:type="spellEnd"/>
      <w:r w:rsidR="00B64B73" w:rsidRPr="00D30BE5">
        <w:rPr>
          <w:rStyle w:val="nfasisintenso"/>
          <w:rFonts w:ascii="Product Sans" w:hAnsi="Product Sans"/>
          <w:color w:val="0E4D81"/>
          <w:sz w:val="24"/>
        </w:rPr>
        <w:t xml:space="preserve"> </w:t>
      </w:r>
      <w:proofErr w:type="spellStart"/>
      <w:r w:rsidR="00B64B73" w:rsidRPr="00D30BE5">
        <w:rPr>
          <w:rStyle w:val="nfasisintenso"/>
          <w:rFonts w:ascii="Product Sans" w:hAnsi="Product Sans"/>
          <w:color w:val="0E4D81"/>
          <w:sz w:val="24"/>
        </w:rPr>
        <w:t>thinking</w:t>
      </w:r>
      <w:proofErr w:type="spellEnd"/>
      <w:r w:rsidR="00B64B73" w:rsidRPr="00D30BE5">
        <w:rPr>
          <w:rStyle w:val="nfasisintenso"/>
          <w:rFonts w:ascii="Product Sans" w:hAnsi="Product Sans"/>
          <w:color w:val="0E4D81"/>
          <w:sz w:val="24"/>
        </w:rPr>
        <w:t xml:space="preserve">, biomateriales, innovación en la creación de valor, </w:t>
      </w:r>
      <w:r w:rsidR="00FC631F">
        <w:rPr>
          <w:rStyle w:val="nfasisintenso"/>
          <w:rFonts w:ascii="Product Sans" w:hAnsi="Product Sans"/>
          <w:color w:val="0E4D81"/>
          <w:sz w:val="24"/>
        </w:rPr>
        <w:t>marcando cuá</w:t>
      </w:r>
      <w:r w:rsidR="00B64B73" w:rsidRPr="00D30BE5">
        <w:rPr>
          <w:rStyle w:val="nfasisintenso"/>
          <w:rFonts w:ascii="Product Sans" w:hAnsi="Product Sans"/>
          <w:color w:val="0E4D81"/>
          <w:sz w:val="24"/>
        </w:rPr>
        <w:t xml:space="preserve">les son las tendencias normativas y </w:t>
      </w:r>
      <w:r w:rsidR="002B318C" w:rsidRPr="00D30BE5">
        <w:rPr>
          <w:rStyle w:val="nfasisintenso"/>
          <w:rFonts w:ascii="Product Sans" w:hAnsi="Product Sans"/>
          <w:color w:val="0E4D81"/>
          <w:sz w:val="24"/>
        </w:rPr>
        <w:t>cómo</w:t>
      </w:r>
      <w:r w:rsidR="00B64B73" w:rsidRPr="00D30BE5">
        <w:rPr>
          <w:rStyle w:val="nfasisintenso"/>
          <w:rFonts w:ascii="Product Sans" w:hAnsi="Product Sans"/>
          <w:color w:val="0E4D81"/>
          <w:sz w:val="24"/>
        </w:rPr>
        <w:t xml:space="preserve"> podemos actualizar en el tiempo nuestras industrias, </w:t>
      </w:r>
      <w:r w:rsidR="00FC631F">
        <w:rPr>
          <w:rStyle w:val="nfasisintenso"/>
          <w:rFonts w:ascii="Product Sans" w:hAnsi="Product Sans"/>
          <w:color w:val="0E4D81"/>
          <w:sz w:val="24"/>
        </w:rPr>
        <w:t xml:space="preserve">y cuáles son los </w:t>
      </w:r>
      <w:r w:rsidR="00B64B73" w:rsidRPr="00D30BE5">
        <w:rPr>
          <w:rStyle w:val="nfasisintenso"/>
          <w:rFonts w:ascii="Product Sans" w:hAnsi="Product Sans"/>
          <w:color w:val="0E4D81"/>
          <w:sz w:val="24"/>
        </w:rPr>
        <w:t>sectores donde la colaboración es esencial en la EC.</w:t>
      </w:r>
    </w:p>
    <w:p w:rsidR="00B751EB" w:rsidRPr="006C086A" w:rsidRDefault="00B751EB" w:rsidP="006C086A">
      <w:pPr>
        <w:spacing w:line="360" w:lineRule="auto"/>
        <w:rPr>
          <w:rFonts w:ascii="Product Sans" w:hAnsi="Product Sans" w:cs="Arial"/>
        </w:rPr>
      </w:pPr>
      <w:r w:rsidRPr="006C086A">
        <w:rPr>
          <w:rFonts w:ascii="Product Sans" w:hAnsi="Product Sans" w:cs="Arial"/>
          <w:lang w:val="es-AR"/>
        </w:rPr>
        <w:t xml:space="preserve">El diseño también cumple un rol importante dentro de la Economía Circular, mediante la influencia y modificación de los modos de producción, de uso, de consumo y </w:t>
      </w:r>
      <w:r w:rsidRPr="006C086A">
        <w:rPr>
          <w:rFonts w:ascii="Product Sans" w:hAnsi="Product Sans" w:cs="Arial"/>
          <w:lang w:val="es-AR"/>
        </w:rPr>
        <w:lastRenderedPageBreak/>
        <w:t xml:space="preserve">descarte. El enfoque se posiciona desde la etapa inicial del diseño de un producto </w:t>
      </w:r>
      <w:r w:rsidRPr="006C086A">
        <w:rPr>
          <w:rFonts w:ascii="Product Sans" w:hAnsi="Product Sans" w:cs="Arial"/>
        </w:rPr>
        <w:t xml:space="preserve">mediante la mejora de la función selección de materiales, aplicación de procesos alternativos, mejora en el transporte, y en el uso y minimización de los impactos en la etapa final </w:t>
      </w:r>
      <w:proofErr w:type="gramStart"/>
      <w:r w:rsidRPr="006C086A">
        <w:rPr>
          <w:rFonts w:ascii="Product Sans" w:hAnsi="Product Sans" w:cs="Arial"/>
        </w:rPr>
        <w:t>del</w:t>
      </w:r>
      <w:proofErr w:type="gramEnd"/>
      <w:r w:rsidRPr="006C086A">
        <w:rPr>
          <w:rFonts w:ascii="Product Sans" w:hAnsi="Product Sans" w:cs="Arial"/>
        </w:rPr>
        <w:t xml:space="preserve"> optimización de uso de los productos</w:t>
      </w:r>
      <w:r w:rsidR="0098587E" w:rsidRPr="006C086A">
        <w:rPr>
          <w:rFonts w:ascii="Product Sans" w:hAnsi="Product Sans" w:cs="Arial"/>
        </w:rPr>
        <w:t>.</w:t>
      </w:r>
    </w:p>
    <w:p w:rsidR="00805AE8" w:rsidRDefault="00805AE8" w:rsidP="00B64B73">
      <w:pPr>
        <w:jc w:val="both"/>
        <w:rPr>
          <w:rFonts w:ascii="Product Sans" w:hAnsi="Product Sans" w:cs="Arial"/>
        </w:rPr>
        <w:sectPr w:rsidR="00805AE8" w:rsidSect="008F6442">
          <w:type w:val="continuous"/>
          <w:pgSz w:w="11906" w:h="16838" w:code="9"/>
          <w:pgMar w:top="1417" w:right="1701" w:bottom="1417" w:left="1701" w:header="708" w:footer="708" w:gutter="0"/>
          <w:cols w:num="2" w:space="708"/>
          <w:docGrid w:linePitch="360"/>
        </w:sectPr>
      </w:pPr>
    </w:p>
    <w:p w:rsidR="00805AE8" w:rsidRDefault="00805AE8">
      <w:pPr>
        <w:rPr>
          <w:rFonts w:ascii="Product Sans" w:eastAsiaTheme="majorEastAsia" w:hAnsi="Product Sans" w:cs="Arial"/>
          <w:b/>
          <w:bCs/>
          <w:iCs/>
          <w:color w:val="0E4D81"/>
          <w:sz w:val="40"/>
        </w:rPr>
      </w:pPr>
      <w:r>
        <w:rPr>
          <w:rFonts w:ascii="Product Sans" w:hAnsi="Product Sans" w:cs="Arial"/>
          <w:i/>
          <w:color w:val="0E4D81"/>
          <w:sz w:val="40"/>
        </w:rPr>
        <w:lastRenderedPageBreak/>
        <w:br w:type="page"/>
      </w:r>
    </w:p>
    <w:p w:rsidR="003359E7" w:rsidRPr="00D30BE5" w:rsidRDefault="002B14B6" w:rsidP="00AC4290">
      <w:pPr>
        <w:pStyle w:val="Ttulo4"/>
        <w:ind w:left="0" w:firstLine="0"/>
        <w:rPr>
          <w:rFonts w:ascii="Product Sans" w:hAnsi="Product Sans" w:cs="Arial"/>
          <w:i w:val="0"/>
          <w:color w:val="0E4D81"/>
          <w:sz w:val="40"/>
        </w:rPr>
      </w:pPr>
      <w:r w:rsidRPr="00D30BE5">
        <w:rPr>
          <w:rFonts w:ascii="Product Sans" w:hAnsi="Product Sans" w:cs="Arial"/>
          <w:i w:val="0"/>
          <w:color w:val="0E4D81"/>
          <w:sz w:val="40"/>
        </w:rPr>
        <w:lastRenderedPageBreak/>
        <w:t>Economía Circular en el Sector Productivo</w:t>
      </w:r>
    </w:p>
    <w:p w:rsidR="00AC4290" w:rsidRPr="00D30BE5" w:rsidRDefault="00AC4290" w:rsidP="00AC4290">
      <w:pPr>
        <w:rPr>
          <w:color w:val="0E4D81"/>
        </w:rPr>
      </w:pPr>
    </w:p>
    <w:p w:rsidR="002B14B6" w:rsidRPr="00D30BE5" w:rsidRDefault="002B14B6" w:rsidP="00AC4290">
      <w:pPr>
        <w:pStyle w:val="Ttulo5"/>
        <w:pBdr>
          <w:bottom w:val="single" w:sz="4" w:space="1" w:color="auto"/>
        </w:pBdr>
        <w:rPr>
          <w:rFonts w:ascii="Product Sans" w:hAnsi="Product Sans" w:cs="Arial"/>
          <w:b/>
          <w:color w:val="0E4D81"/>
          <w:sz w:val="40"/>
        </w:rPr>
      </w:pPr>
      <w:r w:rsidRPr="00D30BE5">
        <w:rPr>
          <w:rFonts w:ascii="Product Sans" w:hAnsi="Product Sans" w:cs="Arial"/>
          <w:b/>
          <w:color w:val="0E4D81"/>
          <w:sz w:val="40"/>
        </w:rPr>
        <w:t xml:space="preserve">Tratamiento y uso de Plásticos </w:t>
      </w:r>
    </w:p>
    <w:p w:rsidR="002B14B6" w:rsidRPr="002766AD" w:rsidRDefault="002B14B6" w:rsidP="002B14B6">
      <w:pPr>
        <w:rPr>
          <w:rFonts w:ascii="Product Sans" w:hAnsi="Product Sans"/>
        </w:rPr>
      </w:pPr>
    </w:p>
    <w:p w:rsidR="00AC4290" w:rsidRDefault="00AC4290" w:rsidP="00AC4290">
      <w:pPr>
        <w:rPr>
          <w:rFonts w:ascii="Product Sans" w:hAnsi="Product Sans" w:cs="Arial"/>
        </w:rPr>
        <w:sectPr w:rsidR="00AC4290" w:rsidSect="008F6442">
          <w:type w:val="continuous"/>
          <w:pgSz w:w="11906" w:h="16838" w:code="9"/>
          <w:pgMar w:top="1417" w:right="1701" w:bottom="1417" w:left="1701" w:header="708" w:footer="708" w:gutter="0"/>
          <w:cols w:space="708"/>
          <w:docGrid w:linePitch="360"/>
        </w:sectPr>
      </w:pPr>
    </w:p>
    <w:p w:rsidR="0042063B" w:rsidRPr="002766AD" w:rsidRDefault="0042063B" w:rsidP="00665959">
      <w:pPr>
        <w:spacing w:line="360" w:lineRule="auto"/>
        <w:rPr>
          <w:rFonts w:ascii="Product Sans" w:hAnsi="Product Sans" w:cs="Arial"/>
        </w:rPr>
      </w:pPr>
      <w:r w:rsidRPr="00665959">
        <w:rPr>
          <w:rFonts w:ascii="Product Sans" w:hAnsi="Product Sans" w:cs="Arial"/>
          <w:b/>
        </w:rPr>
        <w:lastRenderedPageBreak/>
        <w:t>La Asociación de Cooperativas Argentinas</w:t>
      </w:r>
      <w:r w:rsidRPr="002766AD">
        <w:rPr>
          <w:rFonts w:ascii="Product Sans" w:hAnsi="Product Sans" w:cs="Arial"/>
        </w:rPr>
        <w:t xml:space="preserve"> compartió a la mesa de trabajo su caso de aplicación bajo el esquema de economía circular y de </w:t>
      </w:r>
      <w:proofErr w:type="spellStart"/>
      <w:r w:rsidRPr="002766AD">
        <w:rPr>
          <w:rFonts w:ascii="Product Sans" w:hAnsi="Product Sans" w:cs="Arial"/>
        </w:rPr>
        <w:t>bioeconomía</w:t>
      </w:r>
      <w:proofErr w:type="spellEnd"/>
      <w:r w:rsidRPr="002766AD">
        <w:rPr>
          <w:rFonts w:ascii="Product Sans" w:hAnsi="Product Sans" w:cs="Arial"/>
        </w:rPr>
        <w:t xml:space="preserve"> – producción de </w:t>
      </w:r>
      <w:r w:rsidR="00897873">
        <w:rPr>
          <w:rFonts w:ascii="Product Sans" w:hAnsi="Product Sans" w:cs="Arial"/>
        </w:rPr>
        <w:t>recursos biológicos renovables,</w:t>
      </w:r>
      <w:r w:rsidRPr="002766AD">
        <w:rPr>
          <w:rFonts w:ascii="Product Sans" w:hAnsi="Product Sans" w:cs="Arial"/>
        </w:rPr>
        <w:t xml:space="preserve"> la conversión de e</w:t>
      </w:r>
      <w:r w:rsidR="0095773F" w:rsidRPr="002766AD">
        <w:rPr>
          <w:rFonts w:ascii="Product Sans" w:hAnsi="Product Sans" w:cs="Arial"/>
        </w:rPr>
        <w:t xml:space="preserve">stos recursos y las distintas corrientes de </w:t>
      </w:r>
      <w:r w:rsidR="002B14B6" w:rsidRPr="002766AD">
        <w:rPr>
          <w:rFonts w:ascii="Product Sans" w:hAnsi="Product Sans" w:cs="Arial"/>
        </w:rPr>
        <w:t>efluentes</w:t>
      </w:r>
      <w:r w:rsidR="00897873">
        <w:rPr>
          <w:rFonts w:ascii="Product Sans" w:hAnsi="Product Sans" w:cs="Arial"/>
        </w:rPr>
        <w:t xml:space="preserve"> o materiales de descarte</w:t>
      </w:r>
      <w:r w:rsidR="0095773F" w:rsidRPr="002766AD">
        <w:rPr>
          <w:rFonts w:ascii="Product Sans" w:hAnsi="Product Sans" w:cs="Arial"/>
        </w:rPr>
        <w:t xml:space="preserve"> e</w:t>
      </w:r>
      <w:r w:rsidR="00897873">
        <w:rPr>
          <w:rFonts w:ascii="Product Sans" w:hAnsi="Product Sans" w:cs="Arial"/>
        </w:rPr>
        <w:t>n productos de mayor</w:t>
      </w:r>
      <w:r w:rsidR="0095773F" w:rsidRPr="002766AD">
        <w:rPr>
          <w:rFonts w:ascii="Product Sans" w:hAnsi="Product Sans" w:cs="Arial"/>
        </w:rPr>
        <w:t xml:space="preserve"> valor agregado, </w:t>
      </w:r>
      <w:r w:rsidR="0095773F" w:rsidRPr="002766AD">
        <w:rPr>
          <w:rFonts w:ascii="Product Sans" w:hAnsi="Product Sans" w:cs="Arial"/>
        </w:rPr>
        <w:lastRenderedPageBreak/>
        <w:t>como alimentos ya sea para el hombre o animales, produ</w:t>
      </w:r>
      <w:r w:rsidR="00665959">
        <w:rPr>
          <w:rFonts w:ascii="Product Sans" w:hAnsi="Product Sans" w:cs="Arial"/>
        </w:rPr>
        <w:t>ctos biológicos y bioenergía-.</w:t>
      </w:r>
    </w:p>
    <w:p w:rsidR="00AC4290" w:rsidRPr="00AA7840" w:rsidRDefault="0095773F" w:rsidP="00665959">
      <w:pPr>
        <w:spacing w:line="360" w:lineRule="auto"/>
        <w:rPr>
          <w:rFonts w:ascii="Product Sans" w:hAnsi="Product Sans" w:cs="Arial"/>
          <w:i/>
          <w:color w:val="0070C0"/>
        </w:rPr>
        <w:sectPr w:rsidR="00AC4290" w:rsidRPr="00AA7840" w:rsidSect="008F6442">
          <w:type w:val="continuous"/>
          <w:pgSz w:w="11906" w:h="16838" w:code="9"/>
          <w:pgMar w:top="1417" w:right="1701" w:bottom="1417" w:left="1701" w:header="708" w:footer="708" w:gutter="0"/>
          <w:cols w:num="2" w:space="708"/>
          <w:docGrid w:linePitch="360"/>
        </w:sectPr>
      </w:pPr>
      <w:r w:rsidRPr="00665959">
        <w:rPr>
          <w:rFonts w:ascii="Product Sans" w:hAnsi="Product Sans" w:cs="Arial"/>
          <w:color w:val="000000" w:themeColor="text1"/>
        </w:rPr>
        <w:t>Específicamente</w:t>
      </w:r>
      <w:r w:rsidRPr="00D30BE5">
        <w:rPr>
          <w:rFonts w:ascii="Product Sans" w:hAnsi="Product Sans" w:cs="Arial"/>
          <w:color w:val="0E4D81"/>
        </w:rPr>
        <w:t>,</w:t>
      </w:r>
      <w:r w:rsidR="00897873">
        <w:rPr>
          <w:rFonts w:ascii="Product Sans" w:hAnsi="Product Sans" w:cs="Arial"/>
          <w:i/>
          <w:color w:val="0E4D81"/>
        </w:rPr>
        <w:t xml:space="preserve"> la asociación expuso acerca de</w:t>
      </w:r>
      <w:r w:rsidRPr="00D30BE5">
        <w:rPr>
          <w:rFonts w:ascii="Product Sans" w:hAnsi="Product Sans" w:cs="Arial"/>
          <w:i/>
          <w:color w:val="0E4D81"/>
        </w:rPr>
        <w:t>l contexto actual del tratamiento de plásticos y los objetivos del proyecto de trabajo de recupero de residuos plásticos impulsado por la institución.</w:t>
      </w:r>
      <w:r w:rsidR="00AA7840">
        <w:rPr>
          <w:rFonts w:ascii="Product Sans" w:hAnsi="Product Sans" w:cs="Arial"/>
          <w:i/>
          <w:color w:val="0070C0"/>
        </w:rPr>
        <w:t xml:space="preserve"> </w:t>
      </w:r>
    </w:p>
    <w:p w:rsidR="00897873" w:rsidRPr="00665959" w:rsidRDefault="00AA7840" w:rsidP="00665959">
      <w:pPr>
        <w:spacing w:line="360" w:lineRule="auto"/>
        <w:jc w:val="both"/>
        <w:rPr>
          <w:rFonts w:ascii="Product Sans" w:hAnsi="Product Sans" w:cs="Arial"/>
          <w:i/>
          <w:color w:val="0070C0"/>
          <w:sz w:val="24"/>
        </w:rPr>
        <w:sectPr w:rsidR="00897873" w:rsidRPr="00665959" w:rsidSect="008F6442">
          <w:type w:val="continuous"/>
          <w:pgSz w:w="11906" w:h="16838" w:code="9"/>
          <w:pgMar w:top="1417" w:right="1701" w:bottom="1417" w:left="1701" w:header="708" w:footer="708" w:gutter="0"/>
          <w:cols w:space="708"/>
          <w:docGrid w:linePitch="360"/>
        </w:sectPr>
      </w:pPr>
      <w:r w:rsidRPr="00665959">
        <w:rPr>
          <w:rFonts w:ascii="Product Sans" w:hAnsi="Product Sans" w:cs="Arial"/>
          <w:b/>
          <w:noProof/>
          <w:lang w:val="es-AR" w:eastAsia="es-AR"/>
        </w:rPr>
        <w:lastRenderedPageBreak/>
        <w:drawing>
          <wp:anchor distT="0" distB="0" distL="114300" distR="114300" simplePos="0" relativeHeight="251654144" behindDoc="1" locked="0" layoutInCell="1" allowOverlap="1" wp14:anchorId="3C74F963" wp14:editId="16F37529">
            <wp:simplePos x="0" y="0"/>
            <wp:positionH relativeFrom="margin">
              <wp:posOffset>-3810</wp:posOffset>
            </wp:positionH>
            <wp:positionV relativeFrom="margin">
              <wp:posOffset>4653723</wp:posOffset>
            </wp:positionV>
            <wp:extent cx="5400040" cy="3037205"/>
            <wp:effectExtent l="0" t="0" r="0" b="0"/>
            <wp:wrapTight wrapText="bothSides">
              <wp:wrapPolygon edited="0">
                <wp:start x="0" y="0"/>
                <wp:lineTo x="0" y="21406"/>
                <wp:lineTo x="21488" y="21406"/>
                <wp:lineTo x="21488" y="0"/>
                <wp:lineTo x="0" y="0"/>
              </wp:wrapPolygon>
            </wp:wrapTight>
            <wp:docPr id="29" name="Imagen 22"/>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l="29202" t="25431" r="8032" b="12284"/>
                    <a:stretch>
                      <a:fillRect/>
                    </a:stretch>
                  </pic:blipFill>
                  <pic:spPr bwMode="auto">
                    <a:xfrm>
                      <a:off x="0" y="0"/>
                      <a:ext cx="5400040" cy="3037205"/>
                    </a:xfrm>
                    <a:prstGeom prst="rect">
                      <a:avLst/>
                    </a:prstGeom>
                    <a:noFill/>
                    <a:ln w="9525">
                      <a:noFill/>
                      <a:miter lim="800000"/>
                      <a:headEnd/>
                      <a:tailEnd/>
                    </a:ln>
                  </pic:spPr>
                </pic:pic>
              </a:graphicData>
            </a:graphic>
          </wp:anchor>
        </w:drawing>
      </w:r>
    </w:p>
    <w:p w:rsidR="00FB4FFF" w:rsidRDefault="00FB4FFF">
      <w:pPr>
        <w:rPr>
          <w:rFonts w:ascii="Product Sans" w:hAnsi="Product Sans" w:cs="Arial"/>
          <w:b/>
          <w:i/>
          <w:color w:val="0E4D81"/>
          <w:sz w:val="28"/>
        </w:rPr>
      </w:pPr>
      <w:r>
        <w:rPr>
          <w:rFonts w:ascii="Product Sans" w:hAnsi="Product Sans" w:cs="Arial"/>
          <w:b/>
          <w:i/>
          <w:color w:val="0E4D81"/>
          <w:sz w:val="28"/>
        </w:rPr>
        <w:br w:type="page"/>
      </w:r>
    </w:p>
    <w:p w:rsidR="009C7939" w:rsidRPr="00D30BE5" w:rsidRDefault="0095773F" w:rsidP="00665959">
      <w:pPr>
        <w:spacing w:line="360" w:lineRule="auto"/>
        <w:rPr>
          <w:rFonts w:ascii="Product Sans" w:hAnsi="Product Sans" w:cs="Arial"/>
          <w:b/>
          <w:i/>
          <w:color w:val="0E4D81"/>
          <w:sz w:val="28"/>
        </w:rPr>
      </w:pPr>
      <w:r w:rsidRPr="00D30BE5">
        <w:rPr>
          <w:rFonts w:ascii="Product Sans" w:hAnsi="Product Sans" w:cs="Arial"/>
          <w:b/>
          <w:i/>
          <w:color w:val="0E4D81"/>
          <w:sz w:val="28"/>
        </w:rPr>
        <w:lastRenderedPageBreak/>
        <w:t>O</w:t>
      </w:r>
      <w:r w:rsidR="00897873">
        <w:rPr>
          <w:rFonts w:ascii="Product Sans" w:hAnsi="Product Sans" w:cs="Arial"/>
          <w:b/>
          <w:i/>
          <w:color w:val="0E4D81"/>
          <w:sz w:val="28"/>
        </w:rPr>
        <w:t>bjetivos del proyecto ACA</w:t>
      </w:r>
      <w:r w:rsidRPr="00D30BE5">
        <w:rPr>
          <w:rFonts w:ascii="Product Sans" w:hAnsi="Product Sans" w:cs="Arial"/>
          <w:b/>
          <w:i/>
          <w:color w:val="0E4D81"/>
          <w:sz w:val="28"/>
        </w:rPr>
        <w:t>:</w:t>
      </w:r>
    </w:p>
    <w:p w:rsidR="0095773F" w:rsidRPr="00D30BE5" w:rsidRDefault="0095773F" w:rsidP="00665959">
      <w:pPr>
        <w:pStyle w:val="Prrafodelista"/>
        <w:numPr>
          <w:ilvl w:val="0"/>
          <w:numId w:val="1"/>
        </w:numPr>
        <w:spacing w:line="360" w:lineRule="auto"/>
        <w:ind w:left="284"/>
        <w:rPr>
          <w:rFonts w:ascii="Product Sans" w:hAnsi="Product Sans" w:cs="Arial"/>
          <w:b/>
          <w:i/>
          <w:color w:val="0E4D81"/>
          <w:sz w:val="28"/>
        </w:rPr>
      </w:pPr>
      <w:r w:rsidRPr="00D30BE5">
        <w:rPr>
          <w:rFonts w:ascii="Product Sans" w:hAnsi="Product Sans" w:cs="Arial"/>
          <w:b/>
          <w:i/>
          <w:color w:val="0E4D81"/>
          <w:sz w:val="28"/>
        </w:rPr>
        <w:t>Recupero de residuos plásticos del campo</w:t>
      </w:r>
    </w:p>
    <w:p w:rsidR="0095773F" w:rsidRPr="00D30BE5" w:rsidRDefault="0095773F" w:rsidP="00665959">
      <w:pPr>
        <w:pStyle w:val="Prrafodelista"/>
        <w:numPr>
          <w:ilvl w:val="0"/>
          <w:numId w:val="1"/>
        </w:numPr>
        <w:spacing w:line="360" w:lineRule="auto"/>
        <w:ind w:left="284"/>
        <w:rPr>
          <w:rFonts w:ascii="Product Sans" w:hAnsi="Product Sans" w:cs="Arial"/>
          <w:b/>
          <w:i/>
          <w:color w:val="0E4D81"/>
          <w:sz w:val="28"/>
        </w:rPr>
      </w:pPr>
      <w:r w:rsidRPr="00D30BE5">
        <w:rPr>
          <w:rFonts w:ascii="Product Sans" w:hAnsi="Product Sans" w:cs="Arial"/>
          <w:b/>
          <w:i/>
          <w:color w:val="0E4D81"/>
          <w:sz w:val="28"/>
        </w:rPr>
        <w:t>Extensión del ciclo de vida del plástico usado</w:t>
      </w:r>
    </w:p>
    <w:p w:rsidR="0095773F" w:rsidRPr="002766AD" w:rsidRDefault="0095773F" w:rsidP="00665959">
      <w:pPr>
        <w:spacing w:line="360" w:lineRule="auto"/>
        <w:rPr>
          <w:rFonts w:ascii="Product Sans" w:hAnsi="Product Sans" w:cs="Arial"/>
        </w:rPr>
      </w:pPr>
      <w:r w:rsidRPr="002766AD">
        <w:rPr>
          <w:rFonts w:ascii="Product Sans" w:hAnsi="Product Sans" w:cs="Arial"/>
        </w:rPr>
        <w:lastRenderedPageBreak/>
        <w:t xml:space="preserve">Mediante la estructuración de este plan, se logra progresivamente la reducción de la huella de carbono  (en ahorro de gas para polietileno virgen) y la preservación del ambiente, suelos y cursos de agua. </w:t>
      </w:r>
    </w:p>
    <w:p w:rsidR="00AC4290" w:rsidRDefault="00AC4290" w:rsidP="00665959">
      <w:pPr>
        <w:spacing w:line="360" w:lineRule="auto"/>
        <w:rPr>
          <w:rFonts w:ascii="Product Sans" w:hAnsi="Product Sans"/>
        </w:rPr>
        <w:sectPr w:rsidR="00AC4290" w:rsidSect="008F6442">
          <w:type w:val="continuous"/>
          <w:pgSz w:w="11906" w:h="16838" w:code="9"/>
          <w:pgMar w:top="1417" w:right="1701" w:bottom="1417" w:left="1701" w:header="708" w:footer="708" w:gutter="0"/>
          <w:cols w:num="2" w:space="708"/>
          <w:docGrid w:linePitch="360"/>
        </w:sectPr>
      </w:pPr>
    </w:p>
    <w:p w:rsidR="00665959" w:rsidRPr="00897873" w:rsidRDefault="00665959">
      <w:pPr>
        <w:rPr>
          <w:rFonts w:ascii="Product Sans" w:hAnsi="Product Sans"/>
        </w:rPr>
      </w:pPr>
      <w:r w:rsidRPr="002766AD">
        <w:rPr>
          <w:rFonts w:ascii="Product Sans" w:hAnsi="Product Sans"/>
          <w:noProof/>
          <w:lang w:val="es-AR" w:eastAsia="es-AR"/>
        </w:rPr>
        <w:drawing>
          <wp:anchor distT="0" distB="0" distL="114300" distR="114300" simplePos="0" relativeHeight="251669504" behindDoc="1" locked="0" layoutInCell="1" allowOverlap="1" wp14:anchorId="275A2D1E" wp14:editId="4981A6F3">
            <wp:simplePos x="0" y="0"/>
            <wp:positionH relativeFrom="column">
              <wp:posOffset>15240</wp:posOffset>
            </wp:positionH>
            <wp:positionV relativeFrom="paragraph">
              <wp:posOffset>3376295</wp:posOffset>
            </wp:positionV>
            <wp:extent cx="5400040" cy="2914650"/>
            <wp:effectExtent l="0" t="0" r="0" b="0"/>
            <wp:wrapTight wrapText="bothSides">
              <wp:wrapPolygon edited="0">
                <wp:start x="0" y="0"/>
                <wp:lineTo x="0" y="21459"/>
                <wp:lineTo x="21488" y="21459"/>
                <wp:lineTo x="21488" y="0"/>
                <wp:lineTo x="0" y="0"/>
              </wp:wrapPolygon>
            </wp:wrapTight>
            <wp:docPr id="31" name="Imagen 24"/>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l="34395" t="25431" r="19423" b="31920"/>
                    <a:stretch>
                      <a:fillRect/>
                    </a:stretch>
                  </pic:blipFill>
                  <pic:spPr bwMode="auto">
                    <a:xfrm>
                      <a:off x="0" y="0"/>
                      <a:ext cx="5400040" cy="2914650"/>
                    </a:xfrm>
                    <a:prstGeom prst="rect">
                      <a:avLst/>
                    </a:prstGeom>
                    <a:noFill/>
                    <a:ln w="9525">
                      <a:noFill/>
                      <a:miter lim="800000"/>
                      <a:headEnd/>
                      <a:tailEnd/>
                    </a:ln>
                  </pic:spPr>
                </pic:pic>
              </a:graphicData>
            </a:graphic>
          </wp:anchor>
        </w:drawing>
      </w:r>
      <w:r w:rsidR="0095773F" w:rsidRPr="002766AD">
        <w:rPr>
          <w:rFonts w:ascii="Product Sans" w:hAnsi="Product Sans"/>
          <w:noProof/>
          <w:lang w:val="es-AR" w:eastAsia="es-AR"/>
        </w:rPr>
        <w:drawing>
          <wp:anchor distT="0" distB="0" distL="114300" distR="114300" simplePos="0" relativeHeight="251668480" behindDoc="1" locked="0" layoutInCell="1" allowOverlap="1" wp14:anchorId="0DEE83F5" wp14:editId="12491304">
            <wp:simplePos x="0" y="0"/>
            <wp:positionH relativeFrom="column">
              <wp:posOffset>15240</wp:posOffset>
            </wp:positionH>
            <wp:positionV relativeFrom="paragraph">
              <wp:posOffset>4445</wp:posOffset>
            </wp:positionV>
            <wp:extent cx="5400040" cy="3028739"/>
            <wp:effectExtent l="0" t="0" r="0" b="0"/>
            <wp:wrapTight wrapText="bothSides">
              <wp:wrapPolygon edited="0">
                <wp:start x="0" y="0"/>
                <wp:lineTo x="0" y="21469"/>
                <wp:lineTo x="21488" y="21469"/>
                <wp:lineTo x="21488" y="0"/>
                <wp:lineTo x="0" y="0"/>
              </wp:wrapPolygon>
            </wp:wrapTight>
            <wp:docPr id="30" name="Imagen 23"/>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l="29202" t="25431" r="8154" b="12069"/>
                    <a:stretch>
                      <a:fillRect/>
                    </a:stretch>
                  </pic:blipFill>
                  <pic:spPr bwMode="auto">
                    <a:xfrm>
                      <a:off x="0" y="0"/>
                      <a:ext cx="5400040" cy="3028739"/>
                    </a:xfrm>
                    <a:prstGeom prst="rect">
                      <a:avLst/>
                    </a:prstGeom>
                    <a:noFill/>
                    <a:ln w="9525">
                      <a:noFill/>
                      <a:miter lim="800000"/>
                      <a:headEnd/>
                      <a:tailEnd/>
                    </a:ln>
                  </pic:spPr>
                </pic:pic>
              </a:graphicData>
            </a:graphic>
          </wp:anchor>
        </w:drawing>
      </w:r>
    </w:p>
    <w:p w:rsidR="00FB4FFF" w:rsidRDefault="00FB4FFF">
      <w:pPr>
        <w:rPr>
          <w:rFonts w:ascii="Product Sans" w:eastAsiaTheme="majorEastAsia" w:hAnsi="Product Sans" w:cs="Arial"/>
          <w:b/>
          <w:color w:val="0070C0"/>
          <w:sz w:val="40"/>
        </w:rPr>
      </w:pPr>
      <w:r>
        <w:rPr>
          <w:rFonts w:ascii="Product Sans" w:hAnsi="Product Sans" w:cs="Arial"/>
          <w:b/>
          <w:color w:val="0070C0"/>
          <w:sz w:val="40"/>
        </w:rPr>
        <w:lastRenderedPageBreak/>
        <w:br w:type="page"/>
      </w:r>
    </w:p>
    <w:p w:rsidR="002B14B6" w:rsidRPr="00D30BE5" w:rsidRDefault="00D30BE5" w:rsidP="00883959">
      <w:pPr>
        <w:pStyle w:val="Ttulo5"/>
        <w:pBdr>
          <w:bottom w:val="single" w:sz="4" w:space="1" w:color="auto"/>
        </w:pBdr>
        <w:rPr>
          <w:rFonts w:ascii="Product Sans" w:hAnsi="Product Sans" w:cs="Arial"/>
          <w:b/>
          <w:color w:val="0E4D81"/>
          <w:sz w:val="40"/>
        </w:rPr>
      </w:pPr>
      <w:r>
        <w:rPr>
          <w:rFonts w:ascii="Product Sans" w:hAnsi="Product Sans" w:cs="Arial"/>
          <w:b/>
          <w:color w:val="0070C0"/>
          <w:sz w:val="40"/>
        </w:rPr>
        <w:lastRenderedPageBreak/>
        <w:t xml:space="preserve"> </w:t>
      </w:r>
      <w:r w:rsidR="00883959" w:rsidRPr="00883959">
        <w:rPr>
          <w:rFonts w:ascii="Product Sans" w:hAnsi="Product Sans" w:cs="Arial"/>
          <w:b/>
          <w:color w:val="0E4D81"/>
          <w:sz w:val="40"/>
        </w:rPr>
        <w:t>Políticas de compromiso sostenible</w:t>
      </w:r>
    </w:p>
    <w:p w:rsidR="00883959" w:rsidRDefault="00883959" w:rsidP="00883959">
      <w:pPr>
        <w:spacing w:line="360" w:lineRule="auto"/>
        <w:rPr>
          <w:rFonts w:ascii="Product Sans" w:hAnsi="Product Sans" w:cs="Arial"/>
          <w:b/>
          <w:color w:val="0E4D81"/>
        </w:rPr>
      </w:pPr>
    </w:p>
    <w:p w:rsidR="00883959" w:rsidRDefault="00883959" w:rsidP="00883959">
      <w:pPr>
        <w:spacing w:line="360" w:lineRule="auto"/>
        <w:rPr>
          <w:rFonts w:ascii="Product Sans" w:hAnsi="Product Sans" w:cs="Arial"/>
          <w:b/>
          <w:color w:val="0E4D81"/>
        </w:rPr>
        <w:sectPr w:rsidR="00883959" w:rsidSect="008F6442">
          <w:type w:val="continuous"/>
          <w:pgSz w:w="11906" w:h="16838" w:code="9"/>
          <w:pgMar w:top="1417" w:right="1701" w:bottom="1417" w:left="1701" w:header="708" w:footer="708" w:gutter="0"/>
          <w:cols w:space="708"/>
          <w:docGrid w:linePitch="360"/>
        </w:sectPr>
      </w:pPr>
    </w:p>
    <w:p w:rsidR="00883959" w:rsidRPr="00883959" w:rsidRDefault="00883959" w:rsidP="00883959">
      <w:pPr>
        <w:spacing w:line="360" w:lineRule="auto"/>
        <w:rPr>
          <w:rFonts w:ascii="Product Sans" w:hAnsi="Product Sans" w:cs="Arial"/>
          <w:i/>
          <w:sz w:val="24"/>
        </w:rPr>
      </w:pPr>
      <w:r w:rsidRPr="00883959">
        <w:rPr>
          <w:rFonts w:ascii="Product Sans" w:hAnsi="Product Sans" w:cs="Arial"/>
          <w:i/>
          <w:sz w:val="24"/>
        </w:rPr>
        <w:lastRenderedPageBreak/>
        <w:t>Ledesma estableció como principal política de sostenibilidad la siguiente meta: “Crear valor económico, social y ambiental a través del desarrollo de una gestión sostenible e innovadora”. Esta aspiración se impone como un desafío en  la búsqueda de ideas nuevas que aporten valor, con el fin de hacer a Ledesma cada vez más sus</w:t>
      </w:r>
      <w:r>
        <w:rPr>
          <w:rFonts w:ascii="Product Sans" w:hAnsi="Product Sans" w:cs="Arial"/>
          <w:i/>
          <w:sz w:val="24"/>
        </w:rPr>
        <w:t>tentable en todos sus procesos.</w:t>
      </w:r>
    </w:p>
    <w:p w:rsidR="00883959" w:rsidRPr="00883959" w:rsidRDefault="00AA7840" w:rsidP="00883959">
      <w:pPr>
        <w:spacing w:line="360" w:lineRule="auto"/>
        <w:rPr>
          <w:rFonts w:ascii="Product Sans" w:hAnsi="Product Sans" w:cs="Arial"/>
          <w:i/>
          <w:sz w:val="24"/>
        </w:rPr>
      </w:pPr>
      <w:r>
        <w:rPr>
          <w:rFonts w:ascii="Product Sans" w:hAnsi="Product Sans" w:cs="Arial"/>
          <w:i/>
          <w:noProof/>
          <w:sz w:val="24"/>
          <w:lang w:val="es-AR" w:eastAsia="es-AR"/>
        </w:rPr>
        <w:drawing>
          <wp:anchor distT="0" distB="0" distL="114300" distR="114300" simplePos="0" relativeHeight="251675648" behindDoc="0" locked="0" layoutInCell="1" allowOverlap="1" wp14:anchorId="186B3F19" wp14:editId="0495037C">
            <wp:simplePos x="0" y="0"/>
            <wp:positionH relativeFrom="margin">
              <wp:posOffset>-38735</wp:posOffset>
            </wp:positionH>
            <wp:positionV relativeFrom="margin">
              <wp:posOffset>5532224</wp:posOffset>
            </wp:positionV>
            <wp:extent cx="5676900" cy="3284855"/>
            <wp:effectExtent l="0" t="0" r="0" b="0"/>
            <wp:wrapSquare wrapText="bothSides"/>
            <wp:docPr id="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l="25782" t="23288" r="9445" b="15753"/>
                    <a:stretch>
                      <a:fillRect/>
                    </a:stretch>
                  </pic:blipFill>
                  <pic:spPr bwMode="auto">
                    <a:xfrm>
                      <a:off x="0" y="0"/>
                      <a:ext cx="5676900" cy="3284855"/>
                    </a:xfrm>
                    <a:prstGeom prst="rect">
                      <a:avLst/>
                    </a:prstGeom>
                    <a:noFill/>
                    <a:ln w="9525">
                      <a:noFill/>
                      <a:miter lim="800000"/>
                      <a:headEnd/>
                      <a:tailEnd/>
                    </a:ln>
                  </pic:spPr>
                </pic:pic>
              </a:graphicData>
            </a:graphic>
            <wp14:sizeRelV relativeFrom="margin">
              <wp14:pctHeight>0</wp14:pctHeight>
            </wp14:sizeRelV>
          </wp:anchor>
        </w:drawing>
      </w:r>
      <w:r w:rsidR="00883959" w:rsidRPr="00883959">
        <w:rPr>
          <w:rFonts w:ascii="Product Sans" w:hAnsi="Product Sans" w:cs="Arial"/>
          <w:i/>
          <w:sz w:val="24"/>
        </w:rPr>
        <w:t xml:space="preserve">Una de las líneas directrices </w:t>
      </w:r>
      <w:proofErr w:type="gramStart"/>
      <w:r w:rsidR="00883959" w:rsidRPr="00883959">
        <w:rPr>
          <w:rFonts w:ascii="Product Sans" w:hAnsi="Product Sans" w:cs="Arial"/>
          <w:i/>
          <w:sz w:val="24"/>
        </w:rPr>
        <w:t>marcan</w:t>
      </w:r>
      <w:proofErr w:type="gramEnd"/>
      <w:r w:rsidR="00883959" w:rsidRPr="00883959">
        <w:rPr>
          <w:rFonts w:ascii="Product Sans" w:hAnsi="Product Sans" w:cs="Arial"/>
          <w:i/>
          <w:sz w:val="24"/>
        </w:rPr>
        <w:t xml:space="preserve"> el compromiso de reducción del uso de materias primas e insumos. Esto implica el trabajo constante  con </w:t>
      </w:r>
      <w:r w:rsidR="00883959" w:rsidRPr="00883959">
        <w:rPr>
          <w:rFonts w:ascii="Product Sans" w:hAnsi="Product Sans" w:cs="Arial"/>
          <w:i/>
          <w:sz w:val="24"/>
        </w:rPr>
        <w:lastRenderedPageBreak/>
        <w:t>metodologías de mejora permanente, involucrando a cada uno de los que participan en los procesos productivos para que aporten ideas de mejoras que permitan a Ledes</w:t>
      </w:r>
      <w:r w:rsidR="00883959">
        <w:rPr>
          <w:rFonts w:ascii="Product Sans" w:hAnsi="Product Sans" w:cs="Arial"/>
          <w:i/>
          <w:sz w:val="24"/>
        </w:rPr>
        <w:t xml:space="preserve">ma ser cada vez más eficiente. </w:t>
      </w:r>
    </w:p>
    <w:p w:rsidR="00DB6BAC" w:rsidRDefault="00883959" w:rsidP="00883959">
      <w:pPr>
        <w:spacing w:line="360" w:lineRule="auto"/>
        <w:rPr>
          <w:rFonts w:ascii="Product Sans" w:eastAsiaTheme="majorEastAsia" w:hAnsi="Product Sans" w:cs="Arial"/>
          <w:b/>
          <w:bCs/>
          <w:iCs/>
          <w:color w:val="000000" w:themeColor="text1"/>
          <w:sz w:val="24"/>
        </w:rPr>
      </w:pPr>
      <w:r w:rsidRPr="00883959">
        <w:rPr>
          <w:rFonts w:ascii="Product Sans" w:hAnsi="Product Sans" w:cs="Arial"/>
          <w:i/>
          <w:sz w:val="24"/>
        </w:rPr>
        <w:t>Estamos convencidos que la transformación digital, con la enorme capacidad de las tecnologías disponibles, puede ser una herramienta fundamental para mejorar procesos, optimizar consumos, eficien</w:t>
      </w:r>
      <w:r>
        <w:rPr>
          <w:rFonts w:ascii="Product Sans" w:hAnsi="Product Sans" w:cs="Arial"/>
          <w:i/>
          <w:sz w:val="24"/>
        </w:rPr>
        <w:t>c</w:t>
      </w:r>
      <w:r w:rsidRPr="00883959">
        <w:rPr>
          <w:rFonts w:ascii="Product Sans" w:hAnsi="Product Sans" w:cs="Arial"/>
          <w:i/>
          <w:sz w:val="24"/>
        </w:rPr>
        <w:t>ia</w:t>
      </w:r>
      <w:r>
        <w:rPr>
          <w:rFonts w:ascii="Product Sans" w:hAnsi="Product Sans" w:cs="Arial"/>
          <w:i/>
          <w:sz w:val="24"/>
        </w:rPr>
        <w:t xml:space="preserve"> en</w:t>
      </w:r>
      <w:r w:rsidRPr="00883959">
        <w:rPr>
          <w:rFonts w:ascii="Product Sans" w:hAnsi="Product Sans" w:cs="Arial"/>
          <w:i/>
          <w:sz w:val="24"/>
        </w:rPr>
        <w:t xml:space="preserve"> el uso de la energía, optimizar la logística, etc., y </w:t>
      </w:r>
      <w:r w:rsidRPr="00883959">
        <w:rPr>
          <w:rFonts w:ascii="Product Sans" w:hAnsi="Product Sans" w:cs="Arial"/>
          <w:i/>
          <w:sz w:val="24"/>
        </w:rPr>
        <w:lastRenderedPageBreak/>
        <w:t xml:space="preserve">que esto impactará directamente en </w:t>
      </w:r>
      <w:r w:rsidRPr="00883959">
        <w:rPr>
          <w:rFonts w:ascii="Product Sans" w:hAnsi="Product Sans" w:cs="Arial"/>
          <w:i/>
          <w:sz w:val="24"/>
        </w:rPr>
        <w:lastRenderedPageBreak/>
        <w:t>mejoras de sostenibilidad.</w:t>
      </w:r>
      <w:r w:rsidRPr="00883959">
        <w:rPr>
          <w:rFonts w:ascii="Product Sans" w:hAnsi="Product Sans" w:cs="Arial"/>
          <w:i/>
          <w:color w:val="000000" w:themeColor="text1"/>
          <w:sz w:val="24"/>
        </w:rPr>
        <w:t xml:space="preserve"> </w:t>
      </w:r>
      <w:r w:rsidR="00DB6BAC">
        <w:rPr>
          <w:rFonts w:ascii="Product Sans" w:hAnsi="Product Sans" w:cs="Arial"/>
          <w:i/>
          <w:color w:val="000000" w:themeColor="text1"/>
          <w:sz w:val="24"/>
        </w:rPr>
        <w:br w:type="page"/>
      </w:r>
    </w:p>
    <w:p w:rsidR="00883959" w:rsidRDefault="00883959" w:rsidP="00DB6BAC">
      <w:pPr>
        <w:pStyle w:val="Ttulo4"/>
        <w:pBdr>
          <w:bottom w:val="single" w:sz="4" w:space="1" w:color="auto"/>
        </w:pBdr>
        <w:rPr>
          <w:rFonts w:ascii="Product Sans" w:hAnsi="Product Sans" w:cs="Arial"/>
          <w:i w:val="0"/>
          <w:color w:val="0E4D81"/>
          <w:sz w:val="40"/>
        </w:rPr>
        <w:sectPr w:rsidR="00883959" w:rsidSect="008F6442">
          <w:type w:val="continuous"/>
          <w:pgSz w:w="11906" w:h="16838" w:code="9"/>
          <w:pgMar w:top="1417" w:right="1701" w:bottom="1417" w:left="1701" w:header="708" w:footer="708" w:gutter="0"/>
          <w:cols w:num="2" w:space="708"/>
          <w:docGrid w:linePitch="360"/>
        </w:sectPr>
      </w:pPr>
    </w:p>
    <w:p w:rsidR="00B64B73" w:rsidRPr="00D30BE5" w:rsidRDefault="00B64B73" w:rsidP="00DB6BAC">
      <w:pPr>
        <w:pStyle w:val="Ttulo4"/>
        <w:pBdr>
          <w:bottom w:val="single" w:sz="4" w:space="1" w:color="auto"/>
        </w:pBdr>
        <w:rPr>
          <w:rFonts w:ascii="Product Sans" w:hAnsi="Product Sans" w:cs="Arial"/>
          <w:i w:val="0"/>
          <w:color w:val="0E4D81"/>
          <w:sz w:val="40"/>
        </w:rPr>
      </w:pPr>
      <w:r w:rsidRPr="00D30BE5">
        <w:rPr>
          <w:rFonts w:ascii="Product Sans" w:hAnsi="Product Sans" w:cs="Arial"/>
          <w:i w:val="0"/>
          <w:color w:val="0E4D81"/>
          <w:sz w:val="40"/>
        </w:rPr>
        <w:lastRenderedPageBreak/>
        <w:t>Economía Circular y la Gestión Pública</w:t>
      </w:r>
    </w:p>
    <w:p w:rsidR="00B64B73" w:rsidRPr="002766AD" w:rsidRDefault="00B64B73" w:rsidP="00B64B73">
      <w:pPr>
        <w:pStyle w:val="Default"/>
        <w:rPr>
          <w:rFonts w:ascii="Product Sans" w:hAnsi="Product Sans"/>
        </w:rPr>
      </w:pPr>
    </w:p>
    <w:p w:rsidR="00DB6BAC" w:rsidRDefault="00DB6BAC" w:rsidP="00DB6BAC">
      <w:pPr>
        <w:rPr>
          <w:rFonts w:ascii="Product Sans" w:hAnsi="Product Sans" w:cs="Arial"/>
        </w:rPr>
        <w:sectPr w:rsidR="00DB6BAC" w:rsidSect="008F6442">
          <w:type w:val="continuous"/>
          <w:pgSz w:w="11906" w:h="16838" w:code="9"/>
          <w:pgMar w:top="1417" w:right="1701" w:bottom="1417" w:left="1701" w:header="708" w:footer="708" w:gutter="0"/>
          <w:cols w:space="708"/>
          <w:docGrid w:linePitch="360"/>
        </w:sectPr>
      </w:pPr>
    </w:p>
    <w:p w:rsidR="00FC53A2" w:rsidRPr="002766AD" w:rsidRDefault="00FC53A2" w:rsidP="00D30BE5">
      <w:pPr>
        <w:spacing w:line="360" w:lineRule="auto"/>
        <w:rPr>
          <w:rFonts w:ascii="Product Sans" w:hAnsi="Product Sans" w:cs="Arial"/>
        </w:rPr>
      </w:pPr>
      <w:r w:rsidRPr="002766AD">
        <w:rPr>
          <w:rFonts w:ascii="Product Sans" w:hAnsi="Product Sans" w:cs="Arial"/>
        </w:rPr>
        <w:lastRenderedPageBreak/>
        <w:t xml:space="preserve">Por parte del sector de la administración pública, la mesa de trabajo contó con la participación del </w:t>
      </w:r>
      <w:r w:rsidR="00B64B73" w:rsidRPr="002766AD">
        <w:rPr>
          <w:rFonts w:ascii="Product Sans" w:hAnsi="Product Sans" w:cs="Arial"/>
          <w:bCs/>
        </w:rPr>
        <w:t xml:space="preserve">Lic. D. Sergio Gustavo </w:t>
      </w:r>
      <w:proofErr w:type="spellStart"/>
      <w:r w:rsidR="00B64B73" w:rsidRPr="002766AD">
        <w:rPr>
          <w:rFonts w:ascii="Product Sans" w:hAnsi="Product Sans" w:cs="Arial"/>
          <w:bCs/>
        </w:rPr>
        <w:t>Federovisky</w:t>
      </w:r>
      <w:proofErr w:type="spellEnd"/>
      <w:r w:rsidR="0046711C">
        <w:rPr>
          <w:rFonts w:ascii="Product Sans" w:hAnsi="Product Sans" w:cs="Arial"/>
        </w:rPr>
        <w:t>, Secretario</w:t>
      </w:r>
      <w:r w:rsidR="00B64B73" w:rsidRPr="002766AD">
        <w:rPr>
          <w:rFonts w:ascii="Product Sans" w:hAnsi="Product Sans" w:cs="Arial"/>
        </w:rPr>
        <w:t xml:space="preserve"> de Control y Monitoreo Ambiental del Ministerio de Ambiente y Desarrollo Sustentable. </w:t>
      </w:r>
    </w:p>
    <w:p w:rsidR="00FC53A2" w:rsidRPr="002766AD" w:rsidRDefault="00B64B73" w:rsidP="00D30BE5">
      <w:pPr>
        <w:spacing w:line="360" w:lineRule="auto"/>
        <w:rPr>
          <w:rFonts w:ascii="Product Sans" w:hAnsi="Product Sans" w:cs="Arial"/>
        </w:rPr>
      </w:pPr>
      <w:r w:rsidRPr="002766AD">
        <w:rPr>
          <w:rFonts w:ascii="Product Sans" w:hAnsi="Product Sans" w:cs="Arial"/>
        </w:rPr>
        <w:t xml:space="preserve">Nos compartió la agenda gubernamental en materia ambiental y de Economía Circular (EC) a nivel </w:t>
      </w:r>
      <w:r w:rsidRPr="002766AD">
        <w:rPr>
          <w:rFonts w:ascii="Product Sans" w:hAnsi="Product Sans" w:cs="Arial"/>
        </w:rPr>
        <w:lastRenderedPageBreak/>
        <w:t xml:space="preserve">nacional con enfoque en el desarrollo interno y regional. Hizo hincapié en no generar leyes sueltas sino paraguas por ejemplo Residuos, planteó tema residuos peligrosos como antigua, residuos urbanos muy laxa y desean hacer foco en gestión. </w:t>
      </w:r>
    </w:p>
    <w:p w:rsidR="00B64B73" w:rsidRPr="002766AD" w:rsidRDefault="008444F4" w:rsidP="00D30BE5">
      <w:pPr>
        <w:spacing w:line="360" w:lineRule="auto"/>
        <w:rPr>
          <w:rFonts w:ascii="Product Sans" w:hAnsi="Product Sans" w:cs="Arial"/>
        </w:rPr>
      </w:pPr>
      <w:r>
        <w:rPr>
          <w:rFonts w:ascii="Product Sans" w:hAnsi="Product Sans" w:cs="Arial"/>
          <w:noProof/>
          <w:lang w:val="es-AR" w:eastAsia="es-AR"/>
        </w:rPr>
        <w:drawing>
          <wp:anchor distT="0" distB="0" distL="114300" distR="114300" simplePos="0" relativeHeight="251648000" behindDoc="0" locked="0" layoutInCell="1" allowOverlap="1" wp14:anchorId="3AE4AA73" wp14:editId="716BDD75">
            <wp:simplePos x="0" y="0"/>
            <wp:positionH relativeFrom="margin">
              <wp:posOffset>72390</wp:posOffset>
            </wp:positionH>
            <wp:positionV relativeFrom="margin">
              <wp:posOffset>3967480</wp:posOffset>
            </wp:positionV>
            <wp:extent cx="5362575" cy="3000375"/>
            <wp:effectExtent l="19050" t="0" r="9525" b="0"/>
            <wp:wrapTopAndBottom/>
            <wp:docPr id="4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l="28474" t="24038" r="12048" b="16667"/>
                    <a:stretch>
                      <a:fillRect/>
                    </a:stretch>
                  </pic:blipFill>
                  <pic:spPr bwMode="auto">
                    <a:xfrm>
                      <a:off x="0" y="0"/>
                      <a:ext cx="5362575" cy="3000375"/>
                    </a:xfrm>
                    <a:prstGeom prst="rect">
                      <a:avLst/>
                    </a:prstGeom>
                    <a:noFill/>
                    <a:ln w="9525">
                      <a:noFill/>
                      <a:miter lim="800000"/>
                      <a:headEnd/>
                      <a:tailEnd/>
                    </a:ln>
                  </pic:spPr>
                </pic:pic>
              </a:graphicData>
            </a:graphic>
          </wp:anchor>
        </w:drawing>
      </w:r>
      <w:r w:rsidR="00B64B73" w:rsidRPr="002766AD">
        <w:rPr>
          <w:rFonts w:ascii="Product Sans" w:hAnsi="Product Sans" w:cs="Arial"/>
        </w:rPr>
        <w:t xml:space="preserve">También comentó la creación de mesas de EC donde se podrá articular más con el Consejo </w:t>
      </w:r>
      <w:proofErr w:type="spellStart"/>
      <w:r w:rsidR="00B64B73" w:rsidRPr="002766AD">
        <w:rPr>
          <w:rFonts w:ascii="Product Sans" w:hAnsi="Product Sans" w:cs="Arial"/>
        </w:rPr>
        <w:t>Innubatec</w:t>
      </w:r>
      <w:proofErr w:type="spellEnd"/>
      <w:r w:rsidR="00B64B73" w:rsidRPr="002766AD">
        <w:rPr>
          <w:rFonts w:ascii="Product Sans" w:hAnsi="Product Sans" w:cs="Arial"/>
        </w:rPr>
        <w:t xml:space="preserve"> en futuro.</w:t>
      </w:r>
    </w:p>
    <w:p w:rsidR="00DB6BAC" w:rsidRDefault="00DB6BAC" w:rsidP="00D30BE5">
      <w:pPr>
        <w:spacing w:line="360" w:lineRule="auto"/>
        <w:rPr>
          <w:rFonts w:ascii="Product Sans" w:hAnsi="Product Sans"/>
        </w:rPr>
        <w:sectPr w:rsidR="00DB6BAC" w:rsidSect="008F6442">
          <w:type w:val="continuous"/>
          <w:pgSz w:w="11906" w:h="16838" w:code="9"/>
          <w:pgMar w:top="1417" w:right="1701" w:bottom="1417" w:left="1701" w:header="708" w:footer="708" w:gutter="0"/>
          <w:cols w:num="2" w:space="708"/>
          <w:docGrid w:linePitch="360"/>
        </w:sectPr>
      </w:pPr>
    </w:p>
    <w:p w:rsidR="001B0981" w:rsidRPr="002766AD" w:rsidRDefault="001B0981" w:rsidP="00B64B73">
      <w:pPr>
        <w:rPr>
          <w:rFonts w:ascii="Product Sans" w:hAnsi="Product Sans"/>
        </w:rPr>
      </w:pPr>
    </w:p>
    <w:p w:rsidR="002B14B6" w:rsidRPr="002766AD" w:rsidRDefault="002B14B6" w:rsidP="00B64B73">
      <w:pPr>
        <w:rPr>
          <w:rFonts w:ascii="Product Sans" w:hAnsi="Product Sans"/>
        </w:rPr>
      </w:pPr>
    </w:p>
    <w:p w:rsidR="00DB6BAC" w:rsidRDefault="00DB6BAC">
      <w:pPr>
        <w:rPr>
          <w:rFonts w:ascii="Product Sans" w:eastAsiaTheme="majorEastAsia" w:hAnsi="Product Sans" w:cs="Arial"/>
          <w:b/>
          <w:bCs/>
          <w:color w:val="000000" w:themeColor="text1"/>
          <w:sz w:val="24"/>
          <w:szCs w:val="28"/>
        </w:rPr>
      </w:pPr>
      <w:bookmarkStart w:id="5" w:name="_Toc58593436"/>
      <w:r>
        <w:rPr>
          <w:rFonts w:ascii="Product Sans" w:hAnsi="Product Sans" w:cs="Arial"/>
          <w:color w:val="000000" w:themeColor="text1"/>
          <w:sz w:val="24"/>
        </w:rPr>
        <w:br w:type="page"/>
      </w:r>
    </w:p>
    <w:p w:rsidR="00132043" w:rsidRDefault="00132043" w:rsidP="00DB6BAC">
      <w:pPr>
        <w:pStyle w:val="Ttulo1"/>
        <w:pBdr>
          <w:bottom w:val="single" w:sz="4" w:space="1" w:color="auto"/>
        </w:pBdr>
        <w:rPr>
          <w:rFonts w:ascii="Product Sans" w:hAnsi="Product Sans" w:cs="Arial"/>
          <w:color w:val="000000" w:themeColor="text1"/>
          <w:sz w:val="40"/>
        </w:rPr>
        <w:sectPr w:rsidR="00132043" w:rsidSect="008F6442">
          <w:type w:val="continuous"/>
          <w:pgSz w:w="11906" w:h="16838" w:code="9"/>
          <w:pgMar w:top="1417" w:right="1701" w:bottom="1417" w:left="1701" w:header="708" w:footer="708" w:gutter="0"/>
          <w:cols w:num="2" w:space="708"/>
          <w:docGrid w:linePitch="360"/>
        </w:sectPr>
      </w:pPr>
    </w:p>
    <w:p w:rsidR="0002193D" w:rsidRPr="00D30BE5" w:rsidRDefault="0002193D" w:rsidP="00DB6BAC">
      <w:pPr>
        <w:pStyle w:val="Ttulo1"/>
        <w:pBdr>
          <w:bottom w:val="single" w:sz="4" w:space="1" w:color="auto"/>
        </w:pBdr>
        <w:rPr>
          <w:rFonts w:ascii="Product Sans" w:hAnsi="Product Sans" w:cs="Arial"/>
          <w:color w:val="0E4D81"/>
          <w:sz w:val="40"/>
        </w:rPr>
      </w:pPr>
      <w:r w:rsidRPr="00D30BE5">
        <w:rPr>
          <w:rFonts w:ascii="Product Sans" w:hAnsi="Product Sans" w:cs="Arial"/>
          <w:color w:val="0E4D81"/>
          <w:sz w:val="40"/>
        </w:rPr>
        <w:lastRenderedPageBreak/>
        <w:t>INNUBATEC</w:t>
      </w:r>
      <w:bookmarkEnd w:id="5"/>
      <w:r w:rsidR="00C74837" w:rsidRPr="00D30BE5">
        <w:rPr>
          <w:rFonts w:ascii="Product Sans" w:hAnsi="Product Sans" w:cs="Arial"/>
          <w:color w:val="0E4D81"/>
          <w:sz w:val="40"/>
        </w:rPr>
        <w:t xml:space="preserve"> 2021</w:t>
      </w:r>
    </w:p>
    <w:p w:rsidR="003902DC" w:rsidRDefault="003902DC" w:rsidP="00E65EF1">
      <w:pPr>
        <w:rPr>
          <w:rFonts w:ascii="Product Sans" w:hAnsi="Product Sans"/>
        </w:rPr>
      </w:pPr>
      <w:r w:rsidRPr="003902DC">
        <w:rPr>
          <w:rFonts w:ascii="Product Sans" w:hAnsi="Product Sans"/>
          <w:noProof/>
          <w:lang w:val="es-AR" w:eastAsia="es-AR"/>
        </w:rPr>
        <w:drawing>
          <wp:anchor distT="0" distB="0" distL="114300" distR="114300" simplePos="0" relativeHeight="251660288" behindDoc="1" locked="0" layoutInCell="1" allowOverlap="1" wp14:anchorId="521BCFFB" wp14:editId="1006C167">
            <wp:simplePos x="0" y="0"/>
            <wp:positionH relativeFrom="column">
              <wp:posOffset>-442432</wp:posOffset>
            </wp:positionH>
            <wp:positionV relativeFrom="paragraph">
              <wp:posOffset>284480</wp:posOffset>
            </wp:positionV>
            <wp:extent cx="6304915" cy="1169035"/>
            <wp:effectExtent l="19050" t="0" r="19685" b="0"/>
            <wp:wrapTight wrapText="bothSides">
              <wp:wrapPolygon edited="0">
                <wp:start x="-65" y="3520"/>
                <wp:lineTo x="-65" y="4928"/>
                <wp:lineTo x="848" y="9856"/>
                <wp:lineTo x="196" y="15487"/>
                <wp:lineTo x="-65" y="16895"/>
                <wp:lineTo x="-65" y="17951"/>
                <wp:lineTo x="5156" y="19359"/>
                <wp:lineTo x="9855" y="19359"/>
                <wp:lineTo x="19514" y="18655"/>
                <wp:lineTo x="21145" y="18303"/>
                <wp:lineTo x="21015" y="15487"/>
                <wp:lineTo x="21276" y="14783"/>
                <wp:lineTo x="21602" y="11263"/>
                <wp:lineTo x="21537" y="9856"/>
                <wp:lineTo x="20493" y="3520"/>
                <wp:lineTo x="-65" y="3520"/>
              </wp:wrapPolygon>
            </wp:wrapTight>
            <wp:docPr id="36"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anchor>
        </w:drawing>
      </w:r>
    </w:p>
    <w:p w:rsidR="001B0981" w:rsidRPr="00E65EF1" w:rsidRDefault="00462C1A" w:rsidP="00E65EF1">
      <w:pPr>
        <w:rPr>
          <w:rFonts w:ascii="Product Sans" w:hAnsi="Product Sans"/>
        </w:rPr>
      </w:pPr>
      <w:r>
        <w:rPr>
          <w:rFonts w:ascii="Product Sans" w:hAnsi="Product Sans"/>
          <w:noProof/>
          <w:lang w:val="es-AR" w:eastAsia="es-AR"/>
        </w:rPr>
        <w:drawing>
          <wp:anchor distT="0" distB="0" distL="114300" distR="114300" simplePos="0" relativeHeight="251661312" behindDoc="1" locked="0" layoutInCell="1" allowOverlap="1" wp14:anchorId="6E365180" wp14:editId="34E18779">
            <wp:simplePos x="0" y="0"/>
            <wp:positionH relativeFrom="margin">
              <wp:posOffset>3810</wp:posOffset>
            </wp:positionH>
            <wp:positionV relativeFrom="margin">
              <wp:posOffset>2279015</wp:posOffset>
            </wp:positionV>
            <wp:extent cx="5414010" cy="3072765"/>
            <wp:effectExtent l="19050" t="0" r="0" b="0"/>
            <wp:wrapTight wrapText="bothSides">
              <wp:wrapPolygon edited="0">
                <wp:start x="-76" y="0"/>
                <wp:lineTo x="-76" y="21426"/>
                <wp:lineTo x="21585" y="21426"/>
                <wp:lineTo x="21585" y="0"/>
                <wp:lineTo x="-76" y="0"/>
              </wp:wrapPolygon>
            </wp:wrapTight>
            <wp:docPr id="3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extLst>
                        <a:ext uri="{28A0092B-C50C-407E-A947-70E740481C1C}">
                          <a14:useLocalDpi xmlns:a14="http://schemas.microsoft.com/office/drawing/2010/main" val="0"/>
                        </a:ext>
                      </a:extLst>
                    </a:blip>
                    <a:srcRect l="30159" t="25392" r="13404" b="17555"/>
                    <a:stretch>
                      <a:fillRect/>
                    </a:stretch>
                  </pic:blipFill>
                  <pic:spPr bwMode="auto">
                    <a:xfrm>
                      <a:off x="0" y="0"/>
                      <a:ext cx="5414010" cy="3072765"/>
                    </a:xfrm>
                    <a:prstGeom prst="rect">
                      <a:avLst/>
                    </a:prstGeom>
                    <a:noFill/>
                    <a:ln w="9525">
                      <a:noFill/>
                      <a:miter lim="800000"/>
                      <a:headEnd/>
                      <a:tailEnd/>
                    </a:ln>
                  </pic:spPr>
                </pic:pic>
              </a:graphicData>
            </a:graphic>
          </wp:anchor>
        </w:drawing>
      </w:r>
    </w:p>
    <w:p w:rsidR="00E105BC" w:rsidRDefault="003902DC" w:rsidP="00377175">
      <w:pPr>
        <w:pStyle w:val="Ttulo1"/>
        <w:numPr>
          <w:ilvl w:val="0"/>
          <w:numId w:val="0"/>
        </w:numPr>
        <w:ind w:left="432" w:hanging="432"/>
        <w:rPr>
          <w:rFonts w:ascii="Product Sans" w:hAnsi="Product Sans" w:cs="Arial"/>
          <w:b w:val="0"/>
          <w:bCs w:val="0"/>
          <w:color w:val="000000" w:themeColor="text1"/>
          <w:sz w:val="24"/>
        </w:rPr>
      </w:pPr>
      <w:r w:rsidRPr="00FB5E49">
        <w:rPr>
          <w:rFonts w:ascii="Product Sans" w:hAnsi="Product Sans" w:cs="Arial"/>
          <w:noProof/>
          <w:color w:val="000000" w:themeColor="text1"/>
          <w:sz w:val="40"/>
          <w:lang w:val="es-AR" w:eastAsia="es-AR"/>
        </w:rPr>
        <w:drawing>
          <wp:inline distT="0" distB="0" distL="0" distR="0" wp14:anchorId="4B16FD0E" wp14:editId="4BF6E298">
            <wp:extent cx="5273749" cy="2818871"/>
            <wp:effectExtent l="0" t="0" r="0" b="0"/>
            <wp:docPr id="33" name="Imagen 2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2" cstate="print"/>
                    <a:srcRect l="8603" t="16810" r="13485" b="6250"/>
                    <a:stretch>
                      <a:fillRect/>
                    </a:stretch>
                  </pic:blipFill>
                  <pic:spPr bwMode="auto">
                    <a:xfrm>
                      <a:off x="0" y="0"/>
                      <a:ext cx="5300217" cy="2833018"/>
                    </a:xfrm>
                    <a:prstGeom prst="rect">
                      <a:avLst/>
                    </a:prstGeom>
                    <a:noFill/>
                    <a:ln w="9525">
                      <a:noFill/>
                      <a:miter lim="800000"/>
                      <a:headEnd/>
                      <a:tailEnd/>
                    </a:ln>
                  </pic:spPr>
                </pic:pic>
              </a:graphicData>
            </a:graphic>
          </wp:inline>
        </w:drawing>
      </w:r>
      <w:r w:rsidR="00087D3F">
        <w:rPr>
          <w:rFonts w:ascii="Product Sans" w:hAnsi="Product Sans" w:cs="Arial"/>
          <w:color w:val="000000" w:themeColor="text1"/>
          <w:sz w:val="24"/>
        </w:rPr>
        <w:br w:type="page"/>
      </w:r>
      <w:r w:rsidR="00E65EF1">
        <w:rPr>
          <w:rFonts w:ascii="Product Sans" w:hAnsi="Product Sans" w:cs="Arial"/>
          <w:b w:val="0"/>
          <w:bCs w:val="0"/>
          <w:noProof/>
          <w:color w:val="000000" w:themeColor="text1"/>
          <w:sz w:val="24"/>
          <w:lang w:val="es-AR" w:eastAsia="es-AR"/>
        </w:rPr>
        <w:lastRenderedPageBreak/>
        <w:drawing>
          <wp:anchor distT="0" distB="0" distL="114300" distR="114300" simplePos="0" relativeHeight="251658240" behindDoc="1" locked="0" layoutInCell="1" allowOverlap="1" wp14:anchorId="595FB942" wp14:editId="4853033A">
            <wp:simplePos x="0" y="0"/>
            <wp:positionH relativeFrom="column">
              <wp:posOffset>-1093783</wp:posOffset>
            </wp:positionH>
            <wp:positionV relativeFrom="paragraph">
              <wp:posOffset>-886147</wp:posOffset>
            </wp:positionV>
            <wp:extent cx="7547212" cy="10672063"/>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pas_INNUBATEC_2020-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551974" cy="10678797"/>
                    </a:xfrm>
                    <a:prstGeom prst="rect">
                      <a:avLst/>
                    </a:prstGeom>
                  </pic:spPr>
                </pic:pic>
              </a:graphicData>
            </a:graphic>
          </wp:anchor>
        </w:drawing>
      </w:r>
      <w:r w:rsidR="00E65EF1">
        <w:rPr>
          <w:rFonts w:ascii="Product Sans" w:hAnsi="Product Sans" w:cs="Arial"/>
          <w:color w:val="000000" w:themeColor="text1"/>
          <w:sz w:val="24"/>
        </w:rPr>
        <w:br w:type="page"/>
      </w:r>
    </w:p>
    <w:p w:rsidR="00C74837" w:rsidRPr="002766AD" w:rsidRDefault="00E65EF1" w:rsidP="0002193D">
      <w:pPr>
        <w:rPr>
          <w:rFonts w:ascii="Product Sans" w:eastAsiaTheme="majorEastAsia" w:hAnsi="Product Sans" w:cs="Arial"/>
          <w:b/>
          <w:bCs/>
          <w:color w:val="000000" w:themeColor="text1"/>
          <w:sz w:val="24"/>
          <w:szCs w:val="28"/>
        </w:rPr>
      </w:pPr>
      <w:r>
        <w:rPr>
          <w:rFonts w:ascii="Product Sans" w:eastAsiaTheme="majorEastAsia" w:hAnsi="Product Sans" w:cs="Arial"/>
          <w:b/>
          <w:bCs/>
          <w:noProof/>
          <w:color w:val="000000" w:themeColor="text1"/>
          <w:sz w:val="24"/>
          <w:szCs w:val="28"/>
          <w:lang w:val="es-AR" w:eastAsia="es-AR"/>
        </w:rPr>
        <w:lastRenderedPageBreak/>
        <w:drawing>
          <wp:anchor distT="0" distB="0" distL="114300" distR="114300" simplePos="0" relativeHeight="251659264" behindDoc="1" locked="0" layoutInCell="1" allowOverlap="1" wp14:anchorId="33AF9147" wp14:editId="71651606">
            <wp:simplePos x="0" y="0"/>
            <wp:positionH relativeFrom="column">
              <wp:posOffset>-1107432</wp:posOffset>
            </wp:positionH>
            <wp:positionV relativeFrom="paragraph">
              <wp:posOffset>-899795</wp:posOffset>
            </wp:positionV>
            <wp:extent cx="7601803" cy="10749257"/>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pas_INNUBATEC_2020-3.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607340" cy="10757086"/>
                    </a:xfrm>
                    <a:prstGeom prst="rect">
                      <a:avLst/>
                    </a:prstGeom>
                  </pic:spPr>
                </pic:pic>
              </a:graphicData>
            </a:graphic>
          </wp:anchor>
        </w:drawing>
      </w:r>
    </w:p>
    <w:sectPr w:rsidR="00C74837" w:rsidRPr="002766AD" w:rsidSect="008F6442">
      <w:type w:val="continuous"/>
      <w:pgSz w:w="11906" w:h="16838" w:code="9"/>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Martina" w:date="2021-01-18T14:30:00Z" w:initials="M">
    <w:p w:rsidR="008529D2" w:rsidRDefault="008529D2">
      <w:pPr>
        <w:pStyle w:val="Textocomentario"/>
      </w:pPr>
      <w:r>
        <w:rPr>
          <w:rStyle w:val="Refdecomentario"/>
        </w:rPr>
        <w:annotationRef/>
      </w:r>
      <w:r>
        <w:t>Achicaría la foto para que lo de “ Con 6 encuentros…” que es la hoja siguiente quede en una sola carilla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E23D9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631" w:rsidRDefault="00890631" w:rsidP="00412909">
      <w:pPr>
        <w:spacing w:after="0" w:line="240" w:lineRule="auto"/>
      </w:pPr>
      <w:r>
        <w:separator/>
      </w:r>
    </w:p>
  </w:endnote>
  <w:endnote w:type="continuationSeparator" w:id="0">
    <w:p w:rsidR="00890631" w:rsidRDefault="00890631" w:rsidP="00412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roduct Sans">
    <w:altName w:val="Tahoma"/>
    <w:charset w:val="00"/>
    <w:family w:val="swiss"/>
    <w:pitch w:val="variable"/>
    <w:sig w:usb0="A0000287" w:usb1="0000001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631" w:rsidRDefault="00890631" w:rsidP="00412909">
      <w:pPr>
        <w:spacing w:after="0" w:line="240" w:lineRule="auto"/>
      </w:pPr>
      <w:r>
        <w:separator/>
      </w:r>
    </w:p>
  </w:footnote>
  <w:footnote w:type="continuationSeparator" w:id="0">
    <w:p w:rsidR="00890631" w:rsidRDefault="00890631" w:rsidP="004129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85pt;height:10.85pt" o:bullet="t">
        <v:imagedata r:id="rId1" o:title="mso7FA1"/>
      </v:shape>
    </w:pict>
  </w:numPicBullet>
  <w:abstractNum w:abstractNumId="0">
    <w:nsid w:val="019B48BE"/>
    <w:multiLevelType w:val="hybridMultilevel"/>
    <w:tmpl w:val="EA520F26"/>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B1267B2"/>
    <w:multiLevelType w:val="hybridMultilevel"/>
    <w:tmpl w:val="DB746C62"/>
    <w:lvl w:ilvl="0" w:tplc="0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156A2C06"/>
    <w:multiLevelType w:val="hybridMultilevel"/>
    <w:tmpl w:val="4EB2829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9E34DF6"/>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201C184E"/>
    <w:multiLevelType w:val="hybridMultilevel"/>
    <w:tmpl w:val="DA7A2FE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5241659"/>
    <w:multiLevelType w:val="hybridMultilevel"/>
    <w:tmpl w:val="E9DAD0B0"/>
    <w:lvl w:ilvl="0" w:tplc="6630BD48">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3406E63"/>
    <w:multiLevelType w:val="hybridMultilevel"/>
    <w:tmpl w:val="BD340712"/>
    <w:lvl w:ilvl="0" w:tplc="0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377B2BBA"/>
    <w:multiLevelType w:val="hybridMultilevel"/>
    <w:tmpl w:val="5E66DF34"/>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8">
    <w:nsid w:val="397A4589"/>
    <w:multiLevelType w:val="hybridMultilevel"/>
    <w:tmpl w:val="9EFA6254"/>
    <w:lvl w:ilvl="0" w:tplc="0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399A14BB"/>
    <w:multiLevelType w:val="hybridMultilevel"/>
    <w:tmpl w:val="100E6886"/>
    <w:lvl w:ilvl="0" w:tplc="0C0A0005">
      <w:start w:val="1"/>
      <w:numFmt w:val="bullet"/>
      <w:lvlText w:val=""/>
      <w:lvlPicBulletId w:val="0"/>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3C1C3877"/>
    <w:multiLevelType w:val="hybridMultilevel"/>
    <w:tmpl w:val="B2E470F6"/>
    <w:lvl w:ilvl="0" w:tplc="44C80F20">
      <w:start w:val="3"/>
      <w:numFmt w:val="decimal"/>
      <w:lvlText w:val="%1."/>
      <w:lvlJc w:val="left"/>
      <w:pPr>
        <w:tabs>
          <w:tab w:val="num" w:pos="720"/>
        </w:tabs>
        <w:ind w:left="720" w:hanging="360"/>
      </w:pPr>
    </w:lvl>
    <w:lvl w:ilvl="1" w:tplc="2C0A0001">
      <w:start w:val="1"/>
      <w:numFmt w:val="bullet"/>
      <w:lvlText w:val=""/>
      <w:lvlJc w:val="left"/>
      <w:pPr>
        <w:tabs>
          <w:tab w:val="num" w:pos="1440"/>
        </w:tabs>
        <w:ind w:left="1440" w:hanging="360"/>
      </w:pPr>
      <w:rPr>
        <w:rFonts w:ascii="Symbol" w:hAnsi="Symbol" w:hint="default"/>
      </w:rPr>
    </w:lvl>
    <w:lvl w:ilvl="2" w:tplc="940897D0" w:tentative="1">
      <w:start w:val="1"/>
      <w:numFmt w:val="decimal"/>
      <w:lvlText w:val="%3."/>
      <w:lvlJc w:val="left"/>
      <w:pPr>
        <w:tabs>
          <w:tab w:val="num" w:pos="2160"/>
        </w:tabs>
        <w:ind w:left="2160" w:hanging="360"/>
      </w:pPr>
    </w:lvl>
    <w:lvl w:ilvl="3" w:tplc="87322728" w:tentative="1">
      <w:start w:val="1"/>
      <w:numFmt w:val="decimal"/>
      <w:lvlText w:val="%4."/>
      <w:lvlJc w:val="left"/>
      <w:pPr>
        <w:tabs>
          <w:tab w:val="num" w:pos="2880"/>
        </w:tabs>
        <w:ind w:left="2880" w:hanging="360"/>
      </w:pPr>
    </w:lvl>
    <w:lvl w:ilvl="4" w:tplc="7EBC6BB6" w:tentative="1">
      <w:start w:val="1"/>
      <w:numFmt w:val="decimal"/>
      <w:lvlText w:val="%5."/>
      <w:lvlJc w:val="left"/>
      <w:pPr>
        <w:tabs>
          <w:tab w:val="num" w:pos="3600"/>
        </w:tabs>
        <w:ind w:left="3600" w:hanging="360"/>
      </w:pPr>
    </w:lvl>
    <w:lvl w:ilvl="5" w:tplc="9788C562" w:tentative="1">
      <w:start w:val="1"/>
      <w:numFmt w:val="decimal"/>
      <w:lvlText w:val="%6."/>
      <w:lvlJc w:val="left"/>
      <w:pPr>
        <w:tabs>
          <w:tab w:val="num" w:pos="4320"/>
        </w:tabs>
        <w:ind w:left="4320" w:hanging="360"/>
      </w:pPr>
    </w:lvl>
    <w:lvl w:ilvl="6" w:tplc="F852EB68" w:tentative="1">
      <w:start w:val="1"/>
      <w:numFmt w:val="decimal"/>
      <w:lvlText w:val="%7."/>
      <w:lvlJc w:val="left"/>
      <w:pPr>
        <w:tabs>
          <w:tab w:val="num" w:pos="5040"/>
        </w:tabs>
        <w:ind w:left="5040" w:hanging="360"/>
      </w:pPr>
    </w:lvl>
    <w:lvl w:ilvl="7" w:tplc="80DC10EA" w:tentative="1">
      <w:start w:val="1"/>
      <w:numFmt w:val="decimal"/>
      <w:lvlText w:val="%8."/>
      <w:lvlJc w:val="left"/>
      <w:pPr>
        <w:tabs>
          <w:tab w:val="num" w:pos="5760"/>
        </w:tabs>
        <w:ind w:left="5760" w:hanging="360"/>
      </w:pPr>
    </w:lvl>
    <w:lvl w:ilvl="8" w:tplc="55400026" w:tentative="1">
      <w:start w:val="1"/>
      <w:numFmt w:val="decimal"/>
      <w:lvlText w:val="%9."/>
      <w:lvlJc w:val="left"/>
      <w:pPr>
        <w:tabs>
          <w:tab w:val="num" w:pos="6480"/>
        </w:tabs>
        <w:ind w:left="6480" w:hanging="360"/>
      </w:pPr>
    </w:lvl>
  </w:abstractNum>
  <w:abstractNum w:abstractNumId="11">
    <w:nsid w:val="3C6F2A41"/>
    <w:multiLevelType w:val="hybridMultilevel"/>
    <w:tmpl w:val="558413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0E60A91"/>
    <w:multiLevelType w:val="hybridMultilevel"/>
    <w:tmpl w:val="2970F3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34573DE"/>
    <w:multiLevelType w:val="hybridMultilevel"/>
    <w:tmpl w:val="03D0B82C"/>
    <w:lvl w:ilvl="0" w:tplc="CD26B916">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71E0C55"/>
    <w:multiLevelType w:val="hybridMultilevel"/>
    <w:tmpl w:val="9B244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74726A1"/>
    <w:multiLevelType w:val="hybridMultilevel"/>
    <w:tmpl w:val="6EAA01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2472AB1"/>
    <w:multiLevelType w:val="hybridMultilevel"/>
    <w:tmpl w:val="0E5AEF46"/>
    <w:lvl w:ilvl="0" w:tplc="EE280F2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2D03E83"/>
    <w:multiLevelType w:val="hybridMultilevel"/>
    <w:tmpl w:val="AAD648FC"/>
    <w:lvl w:ilvl="0" w:tplc="44C80F20">
      <w:start w:val="3"/>
      <w:numFmt w:val="decimal"/>
      <w:lvlText w:val="%1."/>
      <w:lvlJc w:val="left"/>
      <w:pPr>
        <w:tabs>
          <w:tab w:val="num" w:pos="720"/>
        </w:tabs>
        <w:ind w:left="720" w:hanging="360"/>
      </w:pPr>
    </w:lvl>
    <w:lvl w:ilvl="1" w:tplc="A990A23E">
      <w:start w:val="1"/>
      <w:numFmt w:val="decimal"/>
      <w:lvlText w:val="%2."/>
      <w:lvlJc w:val="left"/>
      <w:pPr>
        <w:tabs>
          <w:tab w:val="num" w:pos="1440"/>
        </w:tabs>
        <w:ind w:left="1440" w:hanging="360"/>
      </w:pPr>
    </w:lvl>
    <w:lvl w:ilvl="2" w:tplc="940897D0" w:tentative="1">
      <w:start w:val="1"/>
      <w:numFmt w:val="decimal"/>
      <w:lvlText w:val="%3."/>
      <w:lvlJc w:val="left"/>
      <w:pPr>
        <w:tabs>
          <w:tab w:val="num" w:pos="2160"/>
        </w:tabs>
        <w:ind w:left="2160" w:hanging="360"/>
      </w:pPr>
    </w:lvl>
    <w:lvl w:ilvl="3" w:tplc="87322728" w:tentative="1">
      <w:start w:val="1"/>
      <w:numFmt w:val="decimal"/>
      <w:lvlText w:val="%4."/>
      <w:lvlJc w:val="left"/>
      <w:pPr>
        <w:tabs>
          <w:tab w:val="num" w:pos="2880"/>
        </w:tabs>
        <w:ind w:left="2880" w:hanging="360"/>
      </w:pPr>
    </w:lvl>
    <w:lvl w:ilvl="4" w:tplc="7EBC6BB6" w:tentative="1">
      <w:start w:val="1"/>
      <w:numFmt w:val="decimal"/>
      <w:lvlText w:val="%5."/>
      <w:lvlJc w:val="left"/>
      <w:pPr>
        <w:tabs>
          <w:tab w:val="num" w:pos="3600"/>
        </w:tabs>
        <w:ind w:left="3600" w:hanging="360"/>
      </w:pPr>
    </w:lvl>
    <w:lvl w:ilvl="5" w:tplc="9788C562" w:tentative="1">
      <w:start w:val="1"/>
      <w:numFmt w:val="decimal"/>
      <w:lvlText w:val="%6."/>
      <w:lvlJc w:val="left"/>
      <w:pPr>
        <w:tabs>
          <w:tab w:val="num" w:pos="4320"/>
        </w:tabs>
        <w:ind w:left="4320" w:hanging="360"/>
      </w:pPr>
    </w:lvl>
    <w:lvl w:ilvl="6" w:tplc="F852EB68" w:tentative="1">
      <w:start w:val="1"/>
      <w:numFmt w:val="decimal"/>
      <w:lvlText w:val="%7."/>
      <w:lvlJc w:val="left"/>
      <w:pPr>
        <w:tabs>
          <w:tab w:val="num" w:pos="5040"/>
        </w:tabs>
        <w:ind w:left="5040" w:hanging="360"/>
      </w:pPr>
    </w:lvl>
    <w:lvl w:ilvl="7" w:tplc="80DC10EA" w:tentative="1">
      <w:start w:val="1"/>
      <w:numFmt w:val="decimal"/>
      <w:lvlText w:val="%8."/>
      <w:lvlJc w:val="left"/>
      <w:pPr>
        <w:tabs>
          <w:tab w:val="num" w:pos="5760"/>
        </w:tabs>
        <w:ind w:left="5760" w:hanging="360"/>
      </w:pPr>
    </w:lvl>
    <w:lvl w:ilvl="8" w:tplc="55400026" w:tentative="1">
      <w:start w:val="1"/>
      <w:numFmt w:val="decimal"/>
      <w:lvlText w:val="%9."/>
      <w:lvlJc w:val="left"/>
      <w:pPr>
        <w:tabs>
          <w:tab w:val="num" w:pos="6480"/>
        </w:tabs>
        <w:ind w:left="6480" w:hanging="360"/>
      </w:pPr>
    </w:lvl>
  </w:abstractNum>
  <w:abstractNum w:abstractNumId="18">
    <w:nsid w:val="551C480D"/>
    <w:multiLevelType w:val="hybridMultilevel"/>
    <w:tmpl w:val="2954F0B8"/>
    <w:lvl w:ilvl="0" w:tplc="EE280F2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9BF4C29"/>
    <w:multiLevelType w:val="hybridMultilevel"/>
    <w:tmpl w:val="9120F16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9603401"/>
    <w:multiLevelType w:val="hybridMultilevel"/>
    <w:tmpl w:val="6D723AFC"/>
    <w:lvl w:ilvl="0" w:tplc="215077D6">
      <w:start w:val="1"/>
      <w:numFmt w:val="decimal"/>
      <w:lvlText w:val="%1."/>
      <w:lvlJc w:val="left"/>
      <w:pPr>
        <w:tabs>
          <w:tab w:val="num" w:pos="720"/>
        </w:tabs>
        <w:ind w:left="720" w:hanging="360"/>
      </w:pPr>
    </w:lvl>
    <w:lvl w:ilvl="1" w:tplc="D494D0D2" w:tentative="1">
      <w:start w:val="1"/>
      <w:numFmt w:val="decimal"/>
      <w:lvlText w:val="%2."/>
      <w:lvlJc w:val="left"/>
      <w:pPr>
        <w:tabs>
          <w:tab w:val="num" w:pos="1440"/>
        </w:tabs>
        <w:ind w:left="1440" w:hanging="360"/>
      </w:pPr>
    </w:lvl>
    <w:lvl w:ilvl="2" w:tplc="8294D23E" w:tentative="1">
      <w:start w:val="1"/>
      <w:numFmt w:val="decimal"/>
      <w:lvlText w:val="%3."/>
      <w:lvlJc w:val="left"/>
      <w:pPr>
        <w:tabs>
          <w:tab w:val="num" w:pos="2160"/>
        </w:tabs>
        <w:ind w:left="2160" w:hanging="360"/>
      </w:pPr>
    </w:lvl>
    <w:lvl w:ilvl="3" w:tplc="4CD87C34" w:tentative="1">
      <w:start w:val="1"/>
      <w:numFmt w:val="decimal"/>
      <w:lvlText w:val="%4."/>
      <w:lvlJc w:val="left"/>
      <w:pPr>
        <w:tabs>
          <w:tab w:val="num" w:pos="2880"/>
        </w:tabs>
        <w:ind w:left="2880" w:hanging="360"/>
      </w:pPr>
    </w:lvl>
    <w:lvl w:ilvl="4" w:tplc="35009BB4" w:tentative="1">
      <w:start w:val="1"/>
      <w:numFmt w:val="decimal"/>
      <w:lvlText w:val="%5."/>
      <w:lvlJc w:val="left"/>
      <w:pPr>
        <w:tabs>
          <w:tab w:val="num" w:pos="3600"/>
        </w:tabs>
        <w:ind w:left="3600" w:hanging="360"/>
      </w:pPr>
    </w:lvl>
    <w:lvl w:ilvl="5" w:tplc="DBE2F780" w:tentative="1">
      <w:start w:val="1"/>
      <w:numFmt w:val="decimal"/>
      <w:lvlText w:val="%6."/>
      <w:lvlJc w:val="left"/>
      <w:pPr>
        <w:tabs>
          <w:tab w:val="num" w:pos="4320"/>
        </w:tabs>
        <w:ind w:left="4320" w:hanging="360"/>
      </w:pPr>
    </w:lvl>
    <w:lvl w:ilvl="6" w:tplc="793EADD0" w:tentative="1">
      <w:start w:val="1"/>
      <w:numFmt w:val="decimal"/>
      <w:lvlText w:val="%7."/>
      <w:lvlJc w:val="left"/>
      <w:pPr>
        <w:tabs>
          <w:tab w:val="num" w:pos="5040"/>
        </w:tabs>
        <w:ind w:left="5040" w:hanging="360"/>
      </w:pPr>
    </w:lvl>
    <w:lvl w:ilvl="7" w:tplc="766A3C74" w:tentative="1">
      <w:start w:val="1"/>
      <w:numFmt w:val="decimal"/>
      <w:lvlText w:val="%8."/>
      <w:lvlJc w:val="left"/>
      <w:pPr>
        <w:tabs>
          <w:tab w:val="num" w:pos="5760"/>
        </w:tabs>
        <w:ind w:left="5760" w:hanging="360"/>
      </w:pPr>
    </w:lvl>
    <w:lvl w:ilvl="8" w:tplc="77C4F89C" w:tentative="1">
      <w:start w:val="1"/>
      <w:numFmt w:val="decimal"/>
      <w:lvlText w:val="%9."/>
      <w:lvlJc w:val="left"/>
      <w:pPr>
        <w:tabs>
          <w:tab w:val="num" w:pos="6480"/>
        </w:tabs>
        <w:ind w:left="6480" w:hanging="360"/>
      </w:pPr>
    </w:lvl>
  </w:abstractNum>
  <w:abstractNum w:abstractNumId="21">
    <w:nsid w:val="7C08085D"/>
    <w:multiLevelType w:val="hybridMultilevel"/>
    <w:tmpl w:val="006EB6C8"/>
    <w:lvl w:ilvl="0" w:tplc="0C0A0005">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num w:numId="1">
    <w:abstractNumId w:val="5"/>
  </w:num>
  <w:num w:numId="2">
    <w:abstractNumId w:val="3"/>
  </w:num>
  <w:num w:numId="3">
    <w:abstractNumId w:val="15"/>
  </w:num>
  <w:num w:numId="4">
    <w:abstractNumId w:val="12"/>
  </w:num>
  <w:num w:numId="5">
    <w:abstractNumId w:val="3"/>
  </w:num>
  <w:num w:numId="6">
    <w:abstractNumId w:val="18"/>
  </w:num>
  <w:num w:numId="7">
    <w:abstractNumId w:val="16"/>
  </w:num>
  <w:num w:numId="8">
    <w:abstractNumId w:val="14"/>
  </w:num>
  <w:num w:numId="9">
    <w:abstractNumId w:val="11"/>
  </w:num>
  <w:num w:numId="10">
    <w:abstractNumId w:val="3"/>
  </w:num>
  <w:num w:numId="11">
    <w:abstractNumId w:val="20"/>
  </w:num>
  <w:num w:numId="12">
    <w:abstractNumId w:val="17"/>
  </w:num>
  <w:num w:numId="13">
    <w:abstractNumId w:val="13"/>
  </w:num>
  <w:num w:numId="14">
    <w:abstractNumId w:val="3"/>
  </w:num>
  <w:num w:numId="15">
    <w:abstractNumId w:val="3"/>
  </w:num>
  <w:num w:numId="16">
    <w:abstractNumId w:val="19"/>
  </w:num>
  <w:num w:numId="17">
    <w:abstractNumId w:val="4"/>
  </w:num>
  <w:num w:numId="18">
    <w:abstractNumId w:val="10"/>
  </w:num>
  <w:num w:numId="19">
    <w:abstractNumId w:val="2"/>
  </w:num>
  <w:num w:numId="20">
    <w:abstractNumId w:val="0"/>
  </w:num>
  <w:num w:numId="21">
    <w:abstractNumId w:val="9"/>
  </w:num>
  <w:num w:numId="22">
    <w:abstractNumId w:val="21"/>
  </w:num>
  <w:num w:numId="23">
    <w:abstractNumId w:val="8"/>
  </w:num>
  <w:num w:numId="24">
    <w:abstractNumId w:val="1"/>
  </w:num>
  <w:num w:numId="25">
    <w:abstractNumId w:val="7"/>
  </w:num>
  <w:num w:numId="26">
    <w:abstractNumId w:val="3"/>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67F"/>
    <w:rsid w:val="0002193D"/>
    <w:rsid w:val="00022A4B"/>
    <w:rsid w:val="00030043"/>
    <w:rsid w:val="000328C1"/>
    <w:rsid w:val="0003365C"/>
    <w:rsid w:val="00037DB3"/>
    <w:rsid w:val="00040760"/>
    <w:rsid w:val="0006104F"/>
    <w:rsid w:val="00070250"/>
    <w:rsid w:val="00070CEE"/>
    <w:rsid w:val="00085A85"/>
    <w:rsid w:val="00087824"/>
    <w:rsid w:val="00087D3F"/>
    <w:rsid w:val="00090D8B"/>
    <w:rsid w:val="0009708B"/>
    <w:rsid w:val="000A37D1"/>
    <w:rsid w:val="000B0438"/>
    <w:rsid w:val="000B1857"/>
    <w:rsid w:val="000B30D5"/>
    <w:rsid w:val="000E0172"/>
    <w:rsid w:val="000F3FDD"/>
    <w:rsid w:val="000F4B90"/>
    <w:rsid w:val="001077B5"/>
    <w:rsid w:val="00116128"/>
    <w:rsid w:val="00132043"/>
    <w:rsid w:val="00132FA3"/>
    <w:rsid w:val="001402D9"/>
    <w:rsid w:val="001458B2"/>
    <w:rsid w:val="0014715E"/>
    <w:rsid w:val="00154076"/>
    <w:rsid w:val="00163EDD"/>
    <w:rsid w:val="0018192F"/>
    <w:rsid w:val="00181DD2"/>
    <w:rsid w:val="001974EB"/>
    <w:rsid w:val="001B0981"/>
    <w:rsid w:val="001B0E90"/>
    <w:rsid w:val="002014B0"/>
    <w:rsid w:val="00253E20"/>
    <w:rsid w:val="00255268"/>
    <w:rsid w:val="00267145"/>
    <w:rsid w:val="002766AD"/>
    <w:rsid w:val="002A0372"/>
    <w:rsid w:val="002B14B6"/>
    <w:rsid w:val="002B318C"/>
    <w:rsid w:val="002B6D65"/>
    <w:rsid w:val="002D721B"/>
    <w:rsid w:val="0031664C"/>
    <w:rsid w:val="003167AF"/>
    <w:rsid w:val="003359E7"/>
    <w:rsid w:val="00377175"/>
    <w:rsid w:val="003902DC"/>
    <w:rsid w:val="003B0419"/>
    <w:rsid w:val="003F333E"/>
    <w:rsid w:val="00406DE4"/>
    <w:rsid w:val="00412909"/>
    <w:rsid w:val="0042063B"/>
    <w:rsid w:val="0044706B"/>
    <w:rsid w:val="00454454"/>
    <w:rsid w:val="00462C1A"/>
    <w:rsid w:val="0046711C"/>
    <w:rsid w:val="004A4F9D"/>
    <w:rsid w:val="004C1508"/>
    <w:rsid w:val="004D3579"/>
    <w:rsid w:val="00502613"/>
    <w:rsid w:val="00503894"/>
    <w:rsid w:val="00510818"/>
    <w:rsid w:val="00532DF5"/>
    <w:rsid w:val="005715AF"/>
    <w:rsid w:val="00572B93"/>
    <w:rsid w:val="005C667F"/>
    <w:rsid w:val="005C6B3A"/>
    <w:rsid w:val="005E4146"/>
    <w:rsid w:val="005E5758"/>
    <w:rsid w:val="00601943"/>
    <w:rsid w:val="00611AB1"/>
    <w:rsid w:val="006225EC"/>
    <w:rsid w:val="00623860"/>
    <w:rsid w:val="006562DD"/>
    <w:rsid w:val="00665959"/>
    <w:rsid w:val="00674399"/>
    <w:rsid w:val="006827B3"/>
    <w:rsid w:val="0069090A"/>
    <w:rsid w:val="006C086A"/>
    <w:rsid w:val="006D73F8"/>
    <w:rsid w:val="007370C3"/>
    <w:rsid w:val="00737E8C"/>
    <w:rsid w:val="00740C65"/>
    <w:rsid w:val="00752C2A"/>
    <w:rsid w:val="00753182"/>
    <w:rsid w:val="0075519C"/>
    <w:rsid w:val="007668CB"/>
    <w:rsid w:val="007813B9"/>
    <w:rsid w:val="00790D9D"/>
    <w:rsid w:val="007A30EB"/>
    <w:rsid w:val="007B0F43"/>
    <w:rsid w:val="007C7C4C"/>
    <w:rsid w:val="007D1D27"/>
    <w:rsid w:val="007D2FA2"/>
    <w:rsid w:val="007F0797"/>
    <w:rsid w:val="007F14B9"/>
    <w:rsid w:val="00801D09"/>
    <w:rsid w:val="00805233"/>
    <w:rsid w:val="00805AE8"/>
    <w:rsid w:val="00813155"/>
    <w:rsid w:val="0082245C"/>
    <w:rsid w:val="00826B45"/>
    <w:rsid w:val="0083104F"/>
    <w:rsid w:val="008444F4"/>
    <w:rsid w:val="00845573"/>
    <w:rsid w:val="008500D4"/>
    <w:rsid w:val="008529D2"/>
    <w:rsid w:val="008575DD"/>
    <w:rsid w:val="00883959"/>
    <w:rsid w:val="00890631"/>
    <w:rsid w:val="0089678B"/>
    <w:rsid w:val="00896851"/>
    <w:rsid w:val="00897873"/>
    <w:rsid w:val="008D5B39"/>
    <w:rsid w:val="008F6442"/>
    <w:rsid w:val="008F7368"/>
    <w:rsid w:val="00916C73"/>
    <w:rsid w:val="0092333B"/>
    <w:rsid w:val="00943D5D"/>
    <w:rsid w:val="00953AEA"/>
    <w:rsid w:val="0095773F"/>
    <w:rsid w:val="009611F8"/>
    <w:rsid w:val="00963D5A"/>
    <w:rsid w:val="00973D49"/>
    <w:rsid w:val="009851C4"/>
    <w:rsid w:val="0098587E"/>
    <w:rsid w:val="00991B48"/>
    <w:rsid w:val="009A1BE7"/>
    <w:rsid w:val="009B4DAA"/>
    <w:rsid w:val="009C066D"/>
    <w:rsid w:val="009C7939"/>
    <w:rsid w:val="00A21570"/>
    <w:rsid w:val="00A2418A"/>
    <w:rsid w:val="00A45154"/>
    <w:rsid w:val="00A524B6"/>
    <w:rsid w:val="00A67E53"/>
    <w:rsid w:val="00A80C95"/>
    <w:rsid w:val="00A87AA1"/>
    <w:rsid w:val="00AA25ED"/>
    <w:rsid w:val="00AA7840"/>
    <w:rsid w:val="00AB40EA"/>
    <w:rsid w:val="00AC4290"/>
    <w:rsid w:val="00AD4BBA"/>
    <w:rsid w:val="00B17F27"/>
    <w:rsid w:val="00B2412E"/>
    <w:rsid w:val="00B3586B"/>
    <w:rsid w:val="00B54CA6"/>
    <w:rsid w:val="00B64B73"/>
    <w:rsid w:val="00B66DEA"/>
    <w:rsid w:val="00B71329"/>
    <w:rsid w:val="00B751EB"/>
    <w:rsid w:val="00B87659"/>
    <w:rsid w:val="00BA38F7"/>
    <w:rsid w:val="00BA5FB2"/>
    <w:rsid w:val="00BD0FE9"/>
    <w:rsid w:val="00BE5E12"/>
    <w:rsid w:val="00BF261E"/>
    <w:rsid w:val="00C0510D"/>
    <w:rsid w:val="00C1623F"/>
    <w:rsid w:val="00C2444A"/>
    <w:rsid w:val="00C54499"/>
    <w:rsid w:val="00C74837"/>
    <w:rsid w:val="00C8055A"/>
    <w:rsid w:val="00C81337"/>
    <w:rsid w:val="00C96964"/>
    <w:rsid w:val="00CB3B6E"/>
    <w:rsid w:val="00CF4BFA"/>
    <w:rsid w:val="00D30BE5"/>
    <w:rsid w:val="00D465F8"/>
    <w:rsid w:val="00D71299"/>
    <w:rsid w:val="00D71320"/>
    <w:rsid w:val="00D71991"/>
    <w:rsid w:val="00D82021"/>
    <w:rsid w:val="00D95197"/>
    <w:rsid w:val="00DA226C"/>
    <w:rsid w:val="00DB6BAC"/>
    <w:rsid w:val="00DC45BA"/>
    <w:rsid w:val="00DD0CE1"/>
    <w:rsid w:val="00DF1375"/>
    <w:rsid w:val="00E015C7"/>
    <w:rsid w:val="00E105BC"/>
    <w:rsid w:val="00E13A31"/>
    <w:rsid w:val="00E23A18"/>
    <w:rsid w:val="00E438E7"/>
    <w:rsid w:val="00E46D0B"/>
    <w:rsid w:val="00E65EF1"/>
    <w:rsid w:val="00EB779C"/>
    <w:rsid w:val="00ED6690"/>
    <w:rsid w:val="00EE547F"/>
    <w:rsid w:val="00F03085"/>
    <w:rsid w:val="00F120A6"/>
    <w:rsid w:val="00F177AA"/>
    <w:rsid w:val="00F32AE8"/>
    <w:rsid w:val="00F44A6D"/>
    <w:rsid w:val="00FB441E"/>
    <w:rsid w:val="00FB4FFF"/>
    <w:rsid w:val="00FB5539"/>
    <w:rsid w:val="00FB5E49"/>
    <w:rsid w:val="00FC25A5"/>
    <w:rsid w:val="00FC2F88"/>
    <w:rsid w:val="00FC5018"/>
    <w:rsid w:val="00FC53A2"/>
    <w:rsid w:val="00FC631F"/>
    <w:rsid w:val="00FC68C2"/>
    <w:rsid w:val="00FE581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C5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23F"/>
  </w:style>
  <w:style w:type="paragraph" w:styleId="Ttulo1">
    <w:name w:val="heading 1"/>
    <w:basedOn w:val="Normal"/>
    <w:next w:val="Normal"/>
    <w:link w:val="Ttulo1Car"/>
    <w:uiPriority w:val="9"/>
    <w:qFormat/>
    <w:rsid w:val="008575DD"/>
    <w:pPr>
      <w:keepNext/>
      <w:keepLines/>
      <w:numPr>
        <w:numId w:val="2"/>
      </w:numPr>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Ttulo2">
    <w:name w:val="heading 2"/>
    <w:basedOn w:val="Normal"/>
    <w:next w:val="Normal"/>
    <w:link w:val="Ttulo2Car"/>
    <w:uiPriority w:val="9"/>
    <w:unhideWhenUsed/>
    <w:qFormat/>
    <w:rsid w:val="008575DD"/>
    <w:pPr>
      <w:keepNext/>
      <w:keepLines/>
      <w:numPr>
        <w:ilvl w:val="1"/>
        <w:numId w:val="2"/>
      </w:numPr>
      <w:spacing w:before="200" w:after="0"/>
      <w:outlineLvl w:val="1"/>
    </w:pPr>
    <w:rPr>
      <w:rFonts w:asciiTheme="majorHAnsi" w:eastAsiaTheme="majorEastAsia" w:hAnsiTheme="majorHAnsi" w:cstheme="majorBidi"/>
      <w:b/>
      <w:bCs/>
      <w:color w:val="0F6FC6" w:themeColor="accent1"/>
      <w:sz w:val="26"/>
      <w:szCs w:val="26"/>
    </w:rPr>
  </w:style>
  <w:style w:type="paragraph" w:styleId="Ttulo3">
    <w:name w:val="heading 3"/>
    <w:basedOn w:val="Normal"/>
    <w:next w:val="Normal"/>
    <w:link w:val="Ttulo3Car"/>
    <w:uiPriority w:val="9"/>
    <w:unhideWhenUsed/>
    <w:qFormat/>
    <w:rsid w:val="008575DD"/>
    <w:pPr>
      <w:keepNext/>
      <w:keepLines/>
      <w:numPr>
        <w:ilvl w:val="2"/>
        <w:numId w:val="2"/>
      </w:numPr>
      <w:spacing w:before="200" w:after="0"/>
      <w:outlineLvl w:val="2"/>
    </w:pPr>
    <w:rPr>
      <w:rFonts w:asciiTheme="majorHAnsi" w:eastAsiaTheme="majorEastAsia" w:hAnsiTheme="majorHAnsi" w:cstheme="majorBidi"/>
      <w:b/>
      <w:bCs/>
      <w:color w:val="0F6FC6" w:themeColor="accent1"/>
    </w:rPr>
  </w:style>
  <w:style w:type="paragraph" w:styleId="Ttulo4">
    <w:name w:val="heading 4"/>
    <w:basedOn w:val="Normal"/>
    <w:next w:val="Normal"/>
    <w:link w:val="Ttulo4Car"/>
    <w:uiPriority w:val="9"/>
    <w:unhideWhenUsed/>
    <w:qFormat/>
    <w:rsid w:val="008575DD"/>
    <w:pPr>
      <w:keepNext/>
      <w:keepLines/>
      <w:numPr>
        <w:ilvl w:val="3"/>
        <w:numId w:val="2"/>
      </w:numPr>
      <w:spacing w:before="200" w:after="0"/>
      <w:outlineLvl w:val="3"/>
    </w:pPr>
    <w:rPr>
      <w:rFonts w:asciiTheme="majorHAnsi" w:eastAsiaTheme="majorEastAsia" w:hAnsiTheme="majorHAnsi" w:cstheme="majorBidi"/>
      <w:b/>
      <w:bCs/>
      <w:i/>
      <w:iCs/>
      <w:color w:val="0F6FC6" w:themeColor="accent1"/>
    </w:rPr>
  </w:style>
  <w:style w:type="paragraph" w:styleId="Ttulo5">
    <w:name w:val="heading 5"/>
    <w:basedOn w:val="Normal"/>
    <w:next w:val="Normal"/>
    <w:link w:val="Ttulo5Car"/>
    <w:uiPriority w:val="9"/>
    <w:unhideWhenUsed/>
    <w:qFormat/>
    <w:rsid w:val="008575DD"/>
    <w:pPr>
      <w:keepNext/>
      <w:keepLines/>
      <w:numPr>
        <w:ilvl w:val="4"/>
        <w:numId w:val="2"/>
      </w:numPr>
      <w:spacing w:before="200" w:after="0"/>
      <w:outlineLvl w:val="4"/>
    </w:pPr>
    <w:rPr>
      <w:rFonts w:asciiTheme="majorHAnsi" w:eastAsiaTheme="majorEastAsia" w:hAnsiTheme="majorHAnsi" w:cstheme="majorBidi"/>
      <w:color w:val="073662" w:themeColor="accent1" w:themeShade="7F"/>
    </w:rPr>
  </w:style>
  <w:style w:type="paragraph" w:styleId="Ttulo6">
    <w:name w:val="heading 6"/>
    <w:basedOn w:val="Normal"/>
    <w:next w:val="Normal"/>
    <w:link w:val="Ttulo6Car"/>
    <w:uiPriority w:val="9"/>
    <w:unhideWhenUsed/>
    <w:qFormat/>
    <w:rsid w:val="008575DD"/>
    <w:pPr>
      <w:keepNext/>
      <w:keepLines/>
      <w:numPr>
        <w:ilvl w:val="5"/>
        <w:numId w:val="2"/>
      </w:numPr>
      <w:spacing w:before="200" w:after="0"/>
      <w:outlineLvl w:val="5"/>
    </w:pPr>
    <w:rPr>
      <w:rFonts w:asciiTheme="majorHAnsi" w:eastAsiaTheme="majorEastAsia" w:hAnsiTheme="majorHAnsi" w:cstheme="majorBidi"/>
      <w:i/>
      <w:iCs/>
      <w:color w:val="073662" w:themeColor="accent1" w:themeShade="7F"/>
    </w:rPr>
  </w:style>
  <w:style w:type="paragraph" w:styleId="Ttulo7">
    <w:name w:val="heading 7"/>
    <w:basedOn w:val="Normal"/>
    <w:next w:val="Normal"/>
    <w:link w:val="Ttulo7Car"/>
    <w:uiPriority w:val="9"/>
    <w:unhideWhenUsed/>
    <w:qFormat/>
    <w:rsid w:val="008575DD"/>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8575DD"/>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8575DD"/>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A38F7"/>
    <w:pPr>
      <w:ind w:left="720"/>
      <w:contextualSpacing/>
    </w:pPr>
  </w:style>
  <w:style w:type="character" w:customStyle="1" w:styleId="Ttulo1Car">
    <w:name w:val="Título 1 Car"/>
    <w:basedOn w:val="Fuentedeprrafopredeter"/>
    <w:link w:val="Ttulo1"/>
    <w:uiPriority w:val="9"/>
    <w:rsid w:val="008575DD"/>
    <w:rPr>
      <w:rFonts w:asciiTheme="majorHAnsi" w:eastAsiaTheme="majorEastAsia" w:hAnsiTheme="majorHAnsi" w:cstheme="majorBidi"/>
      <w:b/>
      <w:bCs/>
      <w:color w:val="0B5294" w:themeColor="accent1" w:themeShade="BF"/>
      <w:sz w:val="28"/>
      <w:szCs w:val="28"/>
    </w:rPr>
  </w:style>
  <w:style w:type="character" w:customStyle="1" w:styleId="Ttulo2Car">
    <w:name w:val="Título 2 Car"/>
    <w:basedOn w:val="Fuentedeprrafopredeter"/>
    <w:link w:val="Ttulo2"/>
    <w:uiPriority w:val="9"/>
    <w:rsid w:val="008575DD"/>
    <w:rPr>
      <w:rFonts w:asciiTheme="majorHAnsi" w:eastAsiaTheme="majorEastAsia" w:hAnsiTheme="majorHAnsi" w:cstheme="majorBidi"/>
      <w:b/>
      <w:bCs/>
      <w:color w:val="0F6FC6" w:themeColor="accent1"/>
      <w:sz w:val="26"/>
      <w:szCs w:val="26"/>
    </w:rPr>
  </w:style>
  <w:style w:type="character" w:customStyle="1" w:styleId="Ttulo3Car">
    <w:name w:val="Título 3 Car"/>
    <w:basedOn w:val="Fuentedeprrafopredeter"/>
    <w:link w:val="Ttulo3"/>
    <w:uiPriority w:val="9"/>
    <w:rsid w:val="008575DD"/>
    <w:rPr>
      <w:rFonts w:asciiTheme="majorHAnsi" w:eastAsiaTheme="majorEastAsia" w:hAnsiTheme="majorHAnsi" w:cstheme="majorBidi"/>
      <w:b/>
      <w:bCs/>
      <w:color w:val="0F6FC6" w:themeColor="accent1"/>
    </w:rPr>
  </w:style>
  <w:style w:type="character" w:customStyle="1" w:styleId="Ttulo4Car">
    <w:name w:val="Título 4 Car"/>
    <w:basedOn w:val="Fuentedeprrafopredeter"/>
    <w:link w:val="Ttulo4"/>
    <w:uiPriority w:val="9"/>
    <w:rsid w:val="008575DD"/>
    <w:rPr>
      <w:rFonts w:asciiTheme="majorHAnsi" w:eastAsiaTheme="majorEastAsia" w:hAnsiTheme="majorHAnsi" w:cstheme="majorBidi"/>
      <w:b/>
      <w:bCs/>
      <w:i/>
      <w:iCs/>
      <w:color w:val="0F6FC6" w:themeColor="accent1"/>
    </w:rPr>
  </w:style>
  <w:style w:type="character" w:customStyle="1" w:styleId="Ttulo5Car">
    <w:name w:val="Título 5 Car"/>
    <w:basedOn w:val="Fuentedeprrafopredeter"/>
    <w:link w:val="Ttulo5"/>
    <w:uiPriority w:val="9"/>
    <w:rsid w:val="008575DD"/>
    <w:rPr>
      <w:rFonts w:asciiTheme="majorHAnsi" w:eastAsiaTheme="majorEastAsia" w:hAnsiTheme="majorHAnsi" w:cstheme="majorBidi"/>
      <w:color w:val="073662" w:themeColor="accent1" w:themeShade="7F"/>
    </w:rPr>
  </w:style>
  <w:style w:type="character" w:customStyle="1" w:styleId="Ttulo6Car">
    <w:name w:val="Título 6 Car"/>
    <w:basedOn w:val="Fuentedeprrafopredeter"/>
    <w:link w:val="Ttulo6"/>
    <w:uiPriority w:val="9"/>
    <w:rsid w:val="008575DD"/>
    <w:rPr>
      <w:rFonts w:asciiTheme="majorHAnsi" w:eastAsiaTheme="majorEastAsia" w:hAnsiTheme="majorHAnsi" w:cstheme="majorBidi"/>
      <w:i/>
      <w:iCs/>
      <w:color w:val="073662" w:themeColor="accent1" w:themeShade="7F"/>
    </w:rPr>
  </w:style>
  <w:style w:type="character" w:customStyle="1" w:styleId="Ttulo7Car">
    <w:name w:val="Título 7 Car"/>
    <w:basedOn w:val="Fuentedeprrafopredeter"/>
    <w:link w:val="Ttulo7"/>
    <w:uiPriority w:val="9"/>
    <w:rsid w:val="008575D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8575D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8575DD"/>
    <w:rPr>
      <w:rFonts w:asciiTheme="majorHAnsi" w:eastAsiaTheme="majorEastAsia" w:hAnsiTheme="majorHAnsi" w:cstheme="majorBidi"/>
      <w:i/>
      <w:iCs/>
      <w:color w:val="404040" w:themeColor="text1" w:themeTint="BF"/>
      <w:sz w:val="20"/>
      <w:szCs w:val="20"/>
    </w:rPr>
  </w:style>
  <w:style w:type="paragraph" w:styleId="TtulodeTDC">
    <w:name w:val="TOC Heading"/>
    <w:basedOn w:val="Ttulo1"/>
    <w:next w:val="Normal"/>
    <w:uiPriority w:val="39"/>
    <w:semiHidden/>
    <w:unhideWhenUsed/>
    <w:qFormat/>
    <w:rsid w:val="008575DD"/>
    <w:pPr>
      <w:numPr>
        <w:numId w:val="0"/>
      </w:numPr>
      <w:outlineLvl w:val="9"/>
    </w:pPr>
  </w:style>
  <w:style w:type="paragraph" w:styleId="TDC1">
    <w:name w:val="toc 1"/>
    <w:basedOn w:val="Normal"/>
    <w:next w:val="Normal"/>
    <w:autoRedefine/>
    <w:uiPriority w:val="39"/>
    <w:unhideWhenUsed/>
    <w:rsid w:val="008575DD"/>
    <w:pPr>
      <w:spacing w:after="100"/>
    </w:pPr>
  </w:style>
  <w:style w:type="character" w:styleId="Hipervnculo">
    <w:name w:val="Hyperlink"/>
    <w:basedOn w:val="Fuentedeprrafopredeter"/>
    <w:uiPriority w:val="99"/>
    <w:unhideWhenUsed/>
    <w:rsid w:val="008575DD"/>
    <w:rPr>
      <w:color w:val="E2D700" w:themeColor="hyperlink"/>
      <w:u w:val="single"/>
    </w:rPr>
  </w:style>
  <w:style w:type="paragraph" w:styleId="Textodeglobo">
    <w:name w:val="Balloon Text"/>
    <w:basedOn w:val="Normal"/>
    <w:link w:val="TextodegloboCar"/>
    <w:uiPriority w:val="99"/>
    <w:semiHidden/>
    <w:unhideWhenUsed/>
    <w:rsid w:val="008575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5DD"/>
    <w:rPr>
      <w:rFonts w:ascii="Tahoma" w:hAnsi="Tahoma" w:cs="Tahoma"/>
      <w:sz w:val="16"/>
      <w:szCs w:val="16"/>
    </w:rPr>
  </w:style>
  <w:style w:type="paragraph" w:styleId="NormalWeb">
    <w:name w:val="Normal (Web)"/>
    <w:basedOn w:val="Normal"/>
    <w:uiPriority w:val="99"/>
    <w:semiHidden/>
    <w:unhideWhenUsed/>
    <w:rsid w:val="0045445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DC2">
    <w:name w:val="toc 2"/>
    <w:basedOn w:val="Normal"/>
    <w:next w:val="Normal"/>
    <w:autoRedefine/>
    <w:uiPriority w:val="39"/>
    <w:unhideWhenUsed/>
    <w:rsid w:val="00FB5539"/>
    <w:pPr>
      <w:spacing w:after="100"/>
      <w:ind w:left="220"/>
    </w:pPr>
  </w:style>
  <w:style w:type="paragraph" w:styleId="TDC3">
    <w:name w:val="toc 3"/>
    <w:basedOn w:val="Normal"/>
    <w:next w:val="Normal"/>
    <w:autoRedefine/>
    <w:uiPriority w:val="39"/>
    <w:unhideWhenUsed/>
    <w:rsid w:val="00FB5539"/>
    <w:pPr>
      <w:spacing w:after="100"/>
      <w:ind w:left="440"/>
    </w:pPr>
  </w:style>
  <w:style w:type="paragraph" w:styleId="Encabezado">
    <w:name w:val="header"/>
    <w:basedOn w:val="Normal"/>
    <w:link w:val="EncabezadoCar"/>
    <w:uiPriority w:val="99"/>
    <w:unhideWhenUsed/>
    <w:rsid w:val="004129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12909"/>
  </w:style>
  <w:style w:type="paragraph" w:styleId="Piedepgina">
    <w:name w:val="footer"/>
    <w:basedOn w:val="Normal"/>
    <w:link w:val="PiedepginaCar"/>
    <w:uiPriority w:val="99"/>
    <w:unhideWhenUsed/>
    <w:rsid w:val="004129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2909"/>
  </w:style>
  <w:style w:type="character" w:styleId="Textoennegrita">
    <w:name w:val="Strong"/>
    <w:basedOn w:val="Fuentedeprrafopredeter"/>
    <w:uiPriority w:val="22"/>
    <w:qFormat/>
    <w:rsid w:val="00DA226C"/>
    <w:rPr>
      <w:b/>
      <w:bCs/>
    </w:rPr>
  </w:style>
  <w:style w:type="paragraph" w:customStyle="1" w:styleId="Default">
    <w:name w:val="Default"/>
    <w:rsid w:val="000B1857"/>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D820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7668CB"/>
    <w:rPr>
      <w:sz w:val="16"/>
      <w:szCs w:val="16"/>
    </w:rPr>
  </w:style>
  <w:style w:type="paragraph" w:styleId="Textocomentario">
    <w:name w:val="annotation text"/>
    <w:basedOn w:val="Normal"/>
    <w:link w:val="TextocomentarioCar"/>
    <w:uiPriority w:val="99"/>
    <w:unhideWhenUsed/>
    <w:rsid w:val="007668CB"/>
    <w:pPr>
      <w:spacing w:line="240" w:lineRule="auto"/>
    </w:pPr>
    <w:rPr>
      <w:sz w:val="20"/>
      <w:szCs w:val="20"/>
    </w:rPr>
  </w:style>
  <w:style w:type="character" w:customStyle="1" w:styleId="TextocomentarioCar">
    <w:name w:val="Texto comentario Car"/>
    <w:basedOn w:val="Fuentedeprrafopredeter"/>
    <w:link w:val="Textocomentario"/>
    <w:uiPriority w:val="99"/>
    <w:rsid w:val="007668CB"/>
    <w:rPr>
      <w:sz w:val="20"/>
      <w:szCs w:val="20"/>
    </w:rPr>
  </w:style>
  <w:style w:type="paragraph" w:styleId="Asuntodelcomentario">
    <w:name w:val="annotation subject"/>
    <w:basedOn w:val="Textocomentario"/>
    <w:next w:val="Textocomentario"/>
    <w:link w:val="AsuntodelcomentarioCar"/>
    <w:uiPriority w:val="99"/>
    <w:semiHidden/>
    <w:unhideWhenUsed/>
    <w:rsid w:val="007668CB"/>
    <w:rPr>
      <w:b/>
      <w:bCs/>
    </w:rPr>
  </w:style>
  <w:style w:type="character" w:customStyle="1" w:styleId="AsuntodelcomentarioCar">
    <w:name w:val="Asunto del comentario Car"/>
    <w:basedOn w:val="TextocomentarioCar"/>
    <w:link w:val="Asuntodelcomentario"/>
    <w:uiPriority w:val="99"/>
    <w:semiHidden/>
    <w:rsid w:val="007668CB"/>
    <w:rPr>
      <w:b/>
      <w:bCs/>
      <w:sz w:val="20"/>
      <w:szCs w:val="20"/>
    </w:rPr>
  </w:style>
  <w:style w:type="paragraph" w:styleId="Cita">
    <w:name w:val="Quote"/>
    <w:basedOn w:val="Normal"/>
    <w:next w:val="Normal"/>
    <w:link w:val="CitaCar"/>
    <w:uiPriority w:val="29"/>
    <w:qFormat/>
    <w:rsid w:val="00D71991"/>
    <w:rPr>
      <w:i/>
      <w:iCs/>
      <w:color w:val="000000" w:themeColor="text1"/>
    </w:rPr>
  </w:style>
  <w:style w:type="character" w:customStyle="1" w:styleId="CitaCar">
    <w:name w:val="Cita Car"/>
    <w:basedOn w:val="Fuentedeprrafopredeter"/>
    <w:link w:val="Cita"/>
    <w:uiPriority w:val="29"/>
    <w:rsid w:val="00D71991"/>
    <w:rPr>
      <w:i/>
      <w:iCs/>
      <w:color w:val="000000" w:themeColor="text1"/>
    </w:rPr>
  </w:style>
  <w:style w:type="paragraph" w:styleId="Citadestacada">
    <w:name w:val="Intense Quote"/>
    <w:basedOn w:val="Normal"/>
    <w:next w:val="Normal"/>
    <w:link w:val="CitadestacadaCar"/>
    <w:uiPriority w:val="30"/>
    <w:qFormat/>
    <w:rsid w:val="00D71991"/>
    <w:pPr>
      <w:pBdr>
        <w:bottom w:val="single" w:sz="4" w:space="4" w:color="0F6FC6" w:themeColor="accent1"/>
      </w:pBdr>
      <w:spacing w:before="200" w:after="280"/>
      <w:ind w:left="936" w:right="936"/>
    </w:pPr>
    <w:rPr>
      <w:b/>
      <w:bCs/>
      <w:i/>
      <w:iCs/>
      <w:color w:val="0F6FC6" w:themeColor="accent1"/>
    </w:rPr>
  </w:style>
  <w:style w:type="character" w:customStyle="1" w:styleId="CitadestacadaCar">
    <w:name w:val="Cita destacada Car"/>
    <w:basedOn w:val="Fuentedeprrafopredeter"/>
    <w:link w:val="Citadestacada"/>
    <w:uiPriority w:val="30"/>
    <w:rsid w:val="00D71991"/>
    <w:rPr>
      <w:b/>
      <w:bCs/>
      <w:i/>
      <w:iCs/>
      <w:color w:val="0F6FC6" w:themeColor="accent1"/>
    </w:rPr>
  </w:style>
  <w:style w:type="paragraph" w:styleId="Ttulo">
    <w:name w:val="Title"/>
    <w:basedOn w:val="Normal"/>
    <w:next w:val="Normal"/>
    <w:link w:val="TtuloCar"/>
    <w:uiPriority w:val="10"/>
    <w:qFormat/>
    <w:rsid w:val="00D71991"/>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rPr>
  </w:style>
  <w:style w:type="character" w:customStyle="1" w:styleId="TtuloCar">
    <w:name w:val="Título Car"/>
    <w:basedOn w:val="Fuentedeprrafopredeter"/>
    <w:link w:val="Ttulo"/>
    <w:uiPriority w:val="10"/>
    <w:rsid w:val="00D71991"/>
    <w:rPr>
      <w:rFonts w:asciiTheme="majorHAnsi" w:eastAsiaTheme="majorEastAsia" w:hAnsiTheme="majorHAnsi" w:cstheme="majorBidi"/>
      <w:color w:val="03485B" w:themeColor="text2" w:themeShade="BF"/>
      <w:spacing w:val="5"/>
      <w:kern w:val="28"/>
      <w:sz w:val="52"/>
      <w:szCs w:val="52"/>
    </w:rPr>
  </w:style>
  <w:style w:type="character" w:styleId="nfasisintenso">
    <w:name w:val="Intense Emphasis"/>
    <w:basedOn w:val="Fuentedeprrafopredeter"/>
    <w:uiPriority w:val="21"/>
    <w:qFormat/>
    <w:rsid w:val="00CB3B6E"/>
    <w:rPr>
      <w:b/>
      <w:bCs/>
      <w:i/>
      <w:iCs/>
      <w:color w:val="0F6FC6" w:themeColor="accent1"/>
    </w:rPr>
  </w:style>
  <w:style w:type="paragraph" w:styleId="Subttulo">
    <w:name w:val="Subtitle"/>
    <w:basedOn w:val="Normal"/>
    <w:next w:val="Normal"/>
    <w:link w:val="SubttuloCar"/>
    <w:uiPriority w:val="11"/>
    <w:qFormat/>
    <w:rsid w:val="00CB3B6E"/>
    <w:pPr>
      <w:numPr>
        <w:ilvl w:val="1"/>
      </w:numPr>
    </w:pPr>
    <w:rPr>
      <w:rFonts w:asciiTheme="majorHAnsi" w:eastAsiaTheme="majorEastAsia" w:hAnsiTheme="majorHAnsi" w:cstheme="majorBidi"/>
      <w:i/>
      <w:iCs/>
      <w:color w:val="0F6FC6" w:themeColor="accent1"/>
      <w:spacing w:val="15"/>
      <w:sz w:val="24"/>
      <w:szCs w:val="24"/>
    </w:rPr>
  </w:style>
  <w:style w:type="character" w:customStyle="1" w:styleId="SubttuloCar">
    <w:name w:val="Subtítulo Car"/>
    <w:basedOn w:val="Fuentedeprrafopredeter"/>
    <w:link w:val="Subttulo"/>
    <w:uiPriority w:val="11"/>
    <w:rsid w:val="00CB3B6E"/>
    <w:rPr>
      <w:rFonts w:asciiTheme="majorHAnsi" w:eastAsiaTheme="majorEastAsia" w:hAnsiTheme="majorHAnsi" w:cstheme="majorBidi"/>
      <w:i/>
      <w:iCs/>
      <w:color w:val="0F6FC6" w:themeColor="accent1"/>
      <w:spacing w:val="15"/>
      <w:sz w:val="24"/>
      <w:szCs w:val="24"/>
    </w:rPr>
  </w:style>
  <w:style w:type="character" w:styleId="Referenciasutil">
    <w:name w:val="Subtle Reference"/>
    <w:basedOn w:val="Fuentedeprrafopredeter"/>
    <w:uiPriority w:val="31"/>
    <w:qFormat/>
    <w:rsid w:val="00CB3B6E"/>
    <w:rPr>
      <w:smallCaps/>
      <w:color w:val="009DD9" w:themeColor="accent2"/>
      <w:u w:val="single"/>
    </w:rPr>
  </w:style>
  <w:style w:type="character" w:styleId="Ttulodellibro">
    <w:name w:val="Book Title"/>
    <w:basedOn w:val="Fuentedeprrafopredeter"/>
    <w:uiPriority w:val="33"/>
    <w:qFormat/>
    <w:rsid w:val="00CB3B6E"/>
    <w:rPr>
      <w:b/>
      <w:bCs/>
      <w:smallCaps/>
      <w:spacing w:val="5"/>
    </w:rPr>
  </w:style>
  <w:style w:type="character" w:styleId="Referenciaintensa">
    <w:name w:val="Intense Reference"/>
    <w:basedOn w:val="Fuentedeprrafopredeter"/>
    <w:uiPriority w:val="32"/>
    <w:qFormat/>
    <w:rsid w:val="0006104F"/>
    <w:rPr>
      <w:b/>
      <w:bCs/>
      <w:smallCaps/>
      <w:color w:val="009DD9"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23F"/>
  </w:style>
  <w:style w:type="paragraph" w:styleId="Ttulo1">
    <w:name w:val="heading 1"/>
    <w:basedOn w:val="Normal"/>
    <w:next w:val="Normal"/>
    <w:link w:val="Ttulo1Car"/>
    <w:uiPriority w:val="9"/>
    <w:qFormat/>
    <w:rsid w:val="008575DD"/>
    <w:pPr>
      <w:keepNext/>
      <w:keepLines/>
      <w:numPr>
        <w:numId w:val="2"/>
      </w:numPr>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Ttulo2">
    <w:name w:val="heading 2"/>
    <w:basedOn w:val="Normal"/>
    <w:next w:val="Normal"/>
    <w:link w:val="Ttulo2Car"/>
    <w:uiPriority w:val="9"/>
    <w:unhideWhenUsed/>
    <w:qFormat/>
    <w:rsid w:val="008575DD"/>
    <w:pPr>
      <w:keepNext/>
      <w:keepLines/>
      <w:numPr>
        <w:ilvl w:val="1"/>
        <w:numId w:val="2"/>
      </w:numPr>
      <w:spacing w:before="200" w:after="0"/>
      <w:outlineLvl w:val="1"/>
    </w:pPr>
    <w:rPr>
      <w:rFonts w:asciiTheme="majorHAnsi" w:eastAsiaTheme="majorEastAsia" w:hAnsiTheme="majorHAnsi" w:cstheme="majorBidi"/>
      <w:b/>
      <w:bCs/>
      <w:color w:val="0F6FC6" w:themeColor="accent1"/>
      <w:sz w:val="26"/>
      <w:szCs w:val="26"/>
    </w:rPr>
  </w:style>
  <w:style w:type="paragraph" w:styleId="Ttulo3">
    <w:name w:val="heading 3"/>
    <w:basedOn w:val="Normal"/>
    <w:next w:val="Normal"/>
    <w:link w:val="Ttulo3Car"/>
    <w:uiPriority w:val="9"/>
    <w:unhideWhenUsed/>
    <w:qFormat/>
    <w:rsid w:val="008575DD"/>
    <w:pPr>
      <w:keepNext/>
      <w:keepLines/>
      <w:numPr>
        <w:ilvl w:val="2"/>
        <w:numId w:val="2"/>
      </w:numPr>
      <w:spacing w:before="200" w:after="0"/>
      <w:outlineLvl w:val="2"/>
    </w:pPr>
    <w:rPr>
      <w:rFonts w:asciiTheme="majorHAnsi" w:eastAsiaTheme="majorEastAsia" w:hAnsiTheme="majorHAnsi" w:cstheme="majorBidi"/>
      <w:b/>
      <w:bCs/>
      <w:color w:val="0F6FC6" w:themeColor="accent1"/>
    </w:rPr>
  </w:style>
  <w:style w:type="paragraph" w:styleId="Ttulo4">
    <w:name w:val="heading 4"/>
    <w:basedOn w:val="Normal"/>
    <w:next w:val="Normal"/>
    <w:link w:val="Ttulo4Car"/>
    <w:uiPriority w:val="9"/>
    <w:unhideWhenUsed/>
    <w:qFormat/>
    <w:rsid w:val="008575DD"/>
    <w:pPr>
      <w:keepNext/>
      <w:keepLines/>
      <w:numPr>
        <w:ilvl w:val="3"/>
        <w:numId w:val="2"/>
      </w:numPr>
      <w:spacing w:before="200" w:after="0"/>
      <w:outlineLvl w:val="3"/>
    </w:pPr>
    <w:rPr>
      <w:rFonts w:asciiTheme="majorHAnsi" w:eastAsiaTheme="majorEastAsia" w:hAnsiTheme="majorHAnsi" w:cstheme="majorBidi"/>
      <w:b/>
      <w:bCs/>
      <w:i/>
      <w:iCs/>
      <w:color w:val="0F6FC6" w:themeColor="accent1"/>
    </w:rPr>
  </w:style>
  <w:style w:type="paragraph" w:styleId="Ttulo5">
    <w:name w:val="heading 5"/>
    <w:basedOn w:val="Normal"/>
    <w:next w:val="Normal"/>
    <w:link w:val="Ttulo5Car"/>
    <w:uiPriority w:val="9"/>
    <w:unhideWhenUsed/>
    <w:qFormat/>
    <w:rsid w:val="008575DD"/>
    <w:pPr>
      <w:keepNext/>
      <w:keepLines/>
      <w:numPr>
        <w:ilvl w:val="4"/>
        <w:numId w:val="2"/>
      </w:numPr>
      <w:spacing w:before="200" w:after="0"/>
      <w:outlineLvl w:val="4"/>
    </w:pPr>
    <w:rPr>
      <w:rFonts w:asciiTheme="majorHAnsi" w:eastAsiaTheme="majorEastAsia" w:hAnsiTheme="majorHAnsi" w:cstheme="majorBidi"/>
      <w:color w:val="073662" w:themeColor="accent1" w:themeShade="7F"/>
    </w:rPr>
  </w:style>
  <w:style w:type="paragraph" w:styleId="Ttulo6">
    <w:name w:val="heading 6"/>
    <w:basedOn w:val="Normal"/>
    <w:next w:val="Normal"/>
    <w:link w:val="Ttulo6Car"/>
    <w:uiPriority w:val="9"/>
    <w:unhideWhenUsed/>
    <w:qFormat/>
    <w:rsid w:val="008575DD"/>
    <w:pPr>
      <w:keepNext/>
      <w:keepLines/>
      <w:numPr>
        <w:ilvl w:val="5"/>
        <w:numId w:val="2"/>
      </w:numPr>
      <w:spacing w:before="200" w:after="0"/>
      <w:outlineLvl w:val="5"/>
    </w:pPr>
    <w:rPr>
      <w:rFonts w:asciiTheme="majorHAnsi" w:eastAsiaTheme="majorEastAsia" w:hAnsiTheme="majorHAnsi" w:cstheme="majorBidi"/>
      <w:i/>
      <w:iCs/>
      <w:color w:val="073662" w:themeColor="accent1" w:themeShade="7F"/>
    </w:rPr>
  </w:style>
  <w:style w:type="paragraph" w:styleId="Ttulo7">
    <w:name w:val="heading 7"/>
    <w:basedOn w:val="Normal"/>
    <w:next w:val="Normal"/>
    <w:link w:val="Ttulo7Car"/>
    <w:uiPriority w:val="9"/>
    <w:unhideWhenUsed/>
    <w:qFormat/>
    <w:rsid w:val="008575DD"/>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8575DD"/>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8575DD"/>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A38F7"/>
    <w:pPr>
      <w:ind w:left="720"/>
      <w:contextualSpacing/>
    </w:pPr>
  </w:style>
  <w:style w:type="character" w:customStyle="1" w:styleId="Ttulo1Car">
    <w:name w:val="Título 1 Car"/>
    <w:basedOn w:val="Fuentedeprrafopredeter"/>
    <w:link w:val="Ttulo1"/>
    <w:uiPriority w:val="9"/>
    <w:rsid w:val="008575DD"/>
    <w:rPr>
      <w:rFonts w:asciiTheme="majorHAnsi" w:eastAsiaTheme="majorEastAsia" w:hAnsiTheme="majorHAnsi" w:cstheme="majorBidi"/>
      <w:b/>
      <w:bCs/>
      <w:color w:val="0B5294" w:themeColor="accent1" w:themeShade="BF"/>
      <w:sz w:val="28"/>
      <w:szCs w:val="28"/>
    </w:rPr>
  </w:style>
  <w:style w:type="character" w:customStyle="1" w:styleId="Ttulo2Car">
    <w:name w:val="Título 2 Car"/>
    <w:basedOn w:val="Fuentedeprrafopredeter"/>
    <w:link w:val="Ttulo2"/>
    <w:uiPriority w:val="9"/>
    <w:rsid w:val="008575DD"/>
    <w:rPr>
      <w:rFonts w:asciiTheme="majorHAnsi" w:eastAsiaTheme="majorEastAsia" w:hAnsiTheme="majorHAnsi" w:cstheme="majorBidi"/>
      <w:b/>
      <w:bCs/>
      <w:color w:val="0F6FC6" w:themeColor="accent1"/>
      <w:sz w:val="26"/>
      <w:szCs w:val="26"/>
    </w:rPr>
  </w:style>
  <w:style w:type="character" w:customStyle="1" w:styleId="Ttulo3Car">
    <w:name w:val="Título 3 Car"/>
    <w:basedOn w:val="Fuentedeprrafopredeter"/>
    <w:link w:val="Ttulo3"/>
    <w:uiPriority w:val="9"/>
    <w:rsid w:val="008575DD"/>
    <w:rPr>
      <w:rFonts w:asciiTheme="majorHAnsi" w:eastAsiaTheme="majorEastAsia" w:hAnsiTheme="majorHAnsi" w:cstheme="majorBidi"/>
      <w:b/>
      <w:bCs/>
      <w:color w:val="0F6FC6" w:themeColor="accent1"/>
    </w:rPr>
  </w:style>
  <w:style w:type="character" w:customStyle="1" w:styleId="Ttulo4Car">
    <w:name w:val="Título 4 Car"/>
    <w:basedOn w:val="Fuentedeprrafopredeter"/>
    <w:link w:val="Ttulo4"/>
    <w:uiPriority w:val="9"/>
    <w:rsid w:val="008575DD"/>
    <w:rPr>
      <w:rFonts w:asciiTheme="majorHAnsi" w:eastAsiaTheme="majorEastAsia" w:hAnsiTheme="majorHAnsi" w:cstheme="majorBidi"/>
      <w:b/>
      <w:bCs/>
      <w:i/>
      <w:iCs/>
      <w:color w:val="0F6FC6" w:themeColor="accent1"/>
    </w:rPr>
  </w:style>
  <w:style w:type="character" w:customStyle="1" w:styleId="Ttulo5Car">
    <w:name w:val="Título 5 Car"/>
    <w:basedOn w:val="Fuentedeprrafopredeter"/>
    <w:link w:val="Ttulo5"/>
    <w:uiPriority w:val="9"/>
    <w:rsid w:val="008575DD"/>
    <w:rPr>
      <w:rFonts w:asciiTheme="majorHAnsi" w:eastAsiaTheme="majorEastAsia" w:hAnsiTheme="majorHAnsi" w:cstheme="majorBidi"/>
      <w:color w:val="073662" w:themeColor="accent1" w:themeShade="7F"/>
    </w:rPr>
  </w:style>
  <w:style w:type="character" w:customStyle="1" w:styleId="Ttulo6Car">
    <w:name w:val="Título 6 Car"/>
    <w:basedOn w:val="Fuentedeprrafopredeter"/>
    <w:link w:val="Ttulo6"/>
    <w:uiPriority w:val="9"/>
    <w:rsid w:val="008575DD"/>
    <w:rPr>
      <w:rFonts w:asciiTheme="majorHAnsi" w:eastAsiaTheme="majorEastAsia" w:hAnsiTheme="majorHAnsi" w:cstheme="majorBidi"/>
      <w:i/>
      <w:iCs/>
      <w:color w:val="073662" w:themeColor="accent1" w:themeShade="7F"/>
    </w:rPr>
  </w:style>
  <w:style w:type="character" w:customStyle="1" w:styleId="Ttulo7Car">
    <w:name w:val="Título 7 Car"/>
    <w:basedOn w:val="Fuentedeprrafopredeter"/>
    <w:link w:val="Ttulo7"/>
    <w:uiPriority w:val="9"/>
    <w:rsid w:val="008575D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8575D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8575DD"/>
    <w:rPr>
      <w:rFonts w:asciiTheme="majorHAnsi" w:eastAsiaTheme="majorEastAsia" w:hAnsiTheme="majorHAnsi" w:cstheme="majorBidi"/>
      <w:i/>
      <w:iCs/>
      <w:color w:val="404040" w:themeColor="text1" w:themeTint="BF"/>
      <w:sz w:val="20"/>
      <w:szCs w:val="20"/>
    </w:rPr>
  </w:style>
  <w:style w:type="paragraph" w:styleId="TtulodeTDC">
    <w:name w:val="TOC Heading"/>
    <w:basedOn w:val="Ttulo1"/>
    <w:next w:val="Normal"/>
    <w:uiPriority w:val="39"/>
    <w:semiHidden/>
    <w:unhideWhenUsed/>
    <w:qFormat/>
    <w:rsid w:val="008575DD"/>
    <w:pPr>
      <w:numPr>
        <w:numId w:val="0"/>
      </w:numPr>
      <w:outlineLvl w:val="9"/>
    </w:pPr>
  </w:style>
  <w:style w:type="paragraph" w:styleId="TDC1">
    <w:name w:val="toc 1"/>
    <w:basedOn w:val="Normal"/>
    <w:next w:val="Normal"/>
    <w:autoRedefine/>
    <w:uiPriority w:val="39"/>
    <w:unhideWhenUsed/>
    <w:rsid w:val="008575DD"/>
    <w:pPr>
      <w:spacing w:after="100"/>
    </w:pPr>
  </w:style>
  <w:style w:type="character" w:styleId="Hipervnculo">
    <w:name w:val="Hyperlink"/>
    <w:basedOn w:val="Fuentedeprrafopredeter"/>
    <w:uiPriority w:val="99"/>
    <w:unhideWhenUsed/>
    <w:rsid w:val="008575DD"/>
    <w:rPr>
      <w:color w:val="E2D700" w:themeColor="hyperlink"/>
      <w:u w:val="single"/>
    </w:rPr>
  </w:style>
  <w:style w:type="paragraph" w:styleId="Textodeglobo">
    <w:name w:val="Balloon Text"/>
    <w:basedOn w:val="Normal"/>
    <w:link w:val="TextodegloboCar"/>
    <w:uiPriority w:val="99"/>
    <w:semiHidden/>
    <w:unhideWhenUsed/>
    <w:rsid w:val="008575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5DD"/>
    <w:rPr>
      <w:rFonts w:ascii="Tahoma" w:hAnsi="Tahoma" w:cs="Tahoma"/>
      <w:sz w:val="16"/>
      <w:szCs w:val="16"/>
    </w:rPr>
  </w:style>
  <w:style w:type="paragraph" w:styleId="NormalWeb">
    <w:name w:val="Normal (Web)"/>
    <w:basedOn w:val="Normal"/>
    <w:uiPriority w:val="99"/>
    <w:semiHidden/>
    <w:unhideWhenUsed/>
    <w:rsid w:val="0045445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DC2">
    <w:name w:val="toc 2"/>
    <w:basedOn w:val="Normal"/>
    <w:next w:val="Normal"/>
    <w:autoRedefine/>
    <w:uiPriority w:val="39"/>
    <w:unhideWhenUsed/>
    <w:rsid w:val="00FB5539"/>
    <w:pPr>
      <w:spacing w:after="100"/>
      <w:ind w:left="220"/>
    </w:pPr>
  </w:style>
  <w:style w:type="paragraph" w:styleId="TDC3">
    <w:name w:val="toc 3"/>
    <w:basedOn w:val="Normal"/>
    <w:next w:val="Normal"/>
    <w:autoRedefine/>
    <w:uiPriority w:val="39"/>
    <w:unhideWhenUsed/>
    <w:rsid w:val="00FB5539"/>
    <w:pPr>
      <w:spacing w:after="100"/>
      <w:ind w:left="440"/>
    </w:pPr>
  </w:style>
  <w:style w:type="paragraph" w:styleId="Encabezado">
    <w:name w:val="header"/>
    <w:basedOn w:val="Normal"/>
    <w:link w:val="EncabezadoCar"/>
    <w:uiPriority w:val="99"/>
    <w:unhideWhenUsed/>
    <w:rsid w:val="004129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12909"/>
  </w:style>
  <w:style w:type="paragraph" w:styleId="Piedepgina">
    <w:name w:val="footer"/>
    <w:basedOn w:val="Normal"/>
    <w:link w:val="PiedepginaCar"/>
    <w:uiPriority w:val="99"/>
    <w:unhideWhenUsed/>
    <w:rsid w:val="004129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2909"/>
  </w:style>
  <w:style w:type="character" w:styleId="Textoennegrita">
    <w:name w:val="Strong"/>
    <w:basedOn w:val="Fuentedeprrafopredeter"/>
    <w:uiPriority w:val="22"/>
    <w:qFormat/>
    <w:rsid w:val="00DA226C"/>
    <w:rPr>
      <w:b/>
      <w:bCs/>
    </w:rPr>
  </w:style>
  <w:style w:type="paragraph" w:customStyle="1" w:styleId="Default">
    <w:name w:val="Default"/>
    <w:rsid w:val="000B1857"/>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D820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7668CB"/>
    <w:rPr>
      <w:sz w:val="16"/>
      <w:szCs w:val="16"/>
    </w:rPr>
  </w:style>
  <w:style w:type="paragraph" w:styleId="Textocomentario">
    <w:name w:val="annotation text"/>
    <w:basedOn w:val="Normal"/>
    <w:link w:val="TextocomentarioCar"/>
    <w:uiPriority w:val="99"/>
    <w:unhideWhenUsed/>
    <w:rsid w:val="007668CB"/>
    <w:pPr>
      <w:spacing w:line="240" w:lineRule="auto"/>
    </w:pPr>
    <w:rPr>
      <w:sz w:val="20"/>
      <w:szCs w:val="20"/>
    </w:rPr>
  </w:style>
  <w:style w:type="character" w:customStyle="1" w:styleId="TextocomentarioCar">
    <w:name w:val="Texto comentario Car"/>
    <w:basedOn w:val="Fuentedeprrafopredeter"/>
    <w:link w:val="Textocomentario"/>
    <w:uiPriority w:val="99"/>
    <w:rsid w:val="007668CB"/>
    <w:rPr>
      <w:sz w:val="20"/>
      <w:szCs w:val="20"/>
    </w:rPr>
  </w:style>
  <w:style w:type="paragraph" w:styleId="Asuntodelcomentario">
    <w:name w:val="annotation subject"/>
    <w:basedOn w:val="Textocomentario"/>
    <w:next w:val="Textocomentario"/>
    <w:link w:val="AsuntodelcomentarioCar"/>
    <w:uiPriority w:val="99"/>
    <w:semiHidden/>
    <w:unhideWhenUsed/>
    <w:rsid w:val="007668CB"/>
    <w:rPr>
      <w:b/>
      <w:bCs/>
    </w:rPr>
  </w:style>
  <w:style w:type="character" w:customStyle="1" w:styleId="AsuntodelcomentarioCar">
    <w:name w:val="Asunto del comentario Car"/>
    <w:basedOn w:val="TextocomentarioCar"/>
    <w:link w:val="Asuntodelcomentario"/>
    <w:uiPriority w:val="99"/>
    <w:semiHidden/>
    <w:rsid w:val="007668CB"/>
    <w:rPr>
      <w:b/>
      <w:bCs/>
      <w:sz w:val="20"/>
      <w:szCs w:val="20"/>
    </w:rPr>
  </w:style>
  <w:style w:type="paragraph" w:styleId="Cita">
    <w:name w:val="Quote"/>
    <w:basedOn w:val="Normal"/>
    <w:next w:val="Normal"/>
    <w:link w:val="CitaCar"/>
    <w:uiPriority w:val="29"/>
    <w:qFormat/>
    <w:rsid w:val="00D71991"/>
    <w:rPr>
      <w:i/>
      <w:iCs/>
      <w:color w:val="000000" w:themeColor="text1"/>
    </w:rPr>
  </w:style>
  <w:style w:type="character" w:customStyle="1" w:styleId="CitaCar">
    <w:name w:val="Cita Car"/>
    <w:basedOn w:val="Fuentedeprrafopredeter"/>
    <w:link w:val="Cita"/>
    <w:uiPriority w:val="29"/>
    <w:rsid w:val="00D71991"/>
    <w:rPr>
      <w:i/>
      <w:iCs/>
      <w:color w:val="000000" w:themeColor="text1"/>
    </w:rPr>
  </w:style>
  <w:style w:type="paragraph" w:styleId="Citadestacada">
    <w:name w:val="Intense Quote"/>
    <w:basedOn w:val="Normal"/>
    <w:next w:val="Normal"/>
    <w:link w:val="CitadestacadaCar"/>
    <w:uiPriority w:val="30"/>
    <w:qFormat/>
    <w:rsid w:val="00D71991"/>
    <w:pPr>
      <w:pBdr>
        <w:bottom w:val="single" w:sz="4" w:space="4" w:color="0F6FC6" w:themeColor="accent1"/>
      </w:pBdr>
      <w:spacing w:before="200" w:after="280"/>
      <w:ind w:left="936" w:right="936"/>
    </w:pPr>
    <w:rPr>
      <w:b/>
      <w:bCs/>
      <w:i/>
      <w:iCs/>
      <w:color w:val="0F6FC6" w:themeColor="accent1"/>
    </w:rPr>
  </w:style>
  <w:style w:type="character" w:customStyle="1" w:styleId="CitadestacadaCar">
    <w:name w:val="Cita destacada Car"/>
    <w:basedOn w:val="Fuentedeprrafopredeter"/>
    <w:link w:val="Citadestacada"/>
    <w:uiPriority w:val="30"/>
    <w:rsid w:val="00D71991"/>
    <w:rPr>
      <w:b/>
      <w:bCs/>
      <w:i/>
      <w:iCs/>
      <w:color w:val="0F6FC6" w:themeColor="accent1"/>
    </w:rPr>
  </w:style>
  <w:style w:type="paragraph" w:styleId="Ttulo">
    <w:name w:val="Title"/>
    <w:basedOn w:val="Normal"/>
    <w:next w:val="Normal"/>
    <w:link w:val="TtuloCar"/>
    <w:uiPriority w:val="10"/>
    <w:qFormat/>
    <w:rsid w:val="00D71991"/>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rPr>
  </w:style>
  <w:style w:type="character" w:customStyle="1" w:styleId="TtuloCar">
    <w:name w:val="Título Car"/>
    <w:basedOn w:val="Fuentedeprrafopredeter"/>
    <w:link w:val="Ttulo"/>
    <w:uiPriority w:val="10"/>
    <w:rsid w:val="00D71991"/>
    <w:rPr>
      <w:rFonts w:asciiTheme="majorHAnsi" w:eastAsiaTheme="majorEastAsia" w:hAnsiTheme="majorHAnsi" w:cstheme="majorBidi"/>
      <w:color w:val="03485B" w:themeColor="text2" w:themeShade="BF"/>
      <w:spacing w:val="5"/>
      <w:kern w:val="28"/>
      <w:sz w:val="52"/>
      <w:szCs w:val="52"/>
    </w:rPr>
  </w:style>
  <w:style w:type="character" w:styleId="nfasisintenso">
    <w:name w:val="Intense Emphasis"/>
    <w:basedOn w:val="Fuentedeprrafopredeter"/>
    <w:uiPriority w:val="21"/>
    <w:qFormat/>
    <w:rsid w:val="00CB3B6E"/>
    <w:rPr>
      <w:b/>
      <w:bCs/>
      <w:i/>
      <w:iCs/>
      <w:color w:val="0F6FC6" w:themeColor="accent1"/>
    </w:rPr>
  </w:style>
  <w:style w:type="paragraph" w:styleId="Subttulo">
    <w:name w:val="Subtitle"/>
    <w:basedOn w:val="Normal"/>
    <w:next w:val="Normal"/>
    <w:link w:val="SubttuloCar"/>
    <w:uiPriority w:val="11"/>
    <w:qFormat/>
    <w:rsid w:val="00CB3B6E"/>
    <w:pPr>
      <w:numPr>
        <w:ilvl w:val="1"/>
      </w:numPr>
    </w:pPr>
    <w:rPr>
      <w:rFonts w:asciiTheme="majorHAnsi" w:eastAsiaTheme="majorEastAsia" w:hAnsiTheme="majorHAnsi" w:cstheme="majorBidi"/>
      <w:i/>
      <w:iCs/>
      <w:color w:val="0F6FC6" w:themeColor="accent1"/>
      <w:spacing w:val="15"/>
      <w:sz w:val="24"/>
      <w:szCs w:val="24"/>
    </w:rPr>
  </w:style>
  <w:style w:type="character" w:customStyle="1" w:styleId="SubttuloCar">
    <w:name w:val="Subtítulo Car"/>
    <w:basedOn w:val="Fuentedeprrafopredeter"/>
    <w:link w:val="Subttulo"/>
    <w:uiPriority w:val="11"/>
    <w:rsid w:val="00CB3B6E"/>
    <w:rPr>
      <w:rFonts w:asciiTheme="majorHAnsi" w:eastAsiaTheme="majorEastAsia" w:hAnsiTheme="majorHAnsi" w:cstheme="majorBidi"/>
      <w:i/>
      <w:iCs/>
      <w:color w:val="0F6FC6" w:themeColor="accent1"/>
      <w:spacing w:val="15"/>
      <w:sz w:val="24"/>
      <w:szCs w:val="24"/>
    </w:rPr>
  </w:style>
  <w:style w:type="character" w:styleId="Referenciasutil">
    <w:name w:val="Subtle Reference"/>
    <w:basedOn w:val="Fuentedeprrafopredeter"/>
    <w:uiPriority w:val="31"/>
    <w:qFormat/>
    <w:rsid w:val="00CB3B6E"/>
    <w:rPr>
      <w:smallCaps/>
      <w:color w:val="009DD9" w:themeColor="accent2"/>
      <w:u w:val="single"/>
    </w:rPr>
  </w:style>
  <w:style w:type="character" w:styleId="Ttulodellibro">
    <w:name w:val="Book Title"/>
    <w:basedOn w:val="Fuentedeprrafopredeter"/>
    <w:uiPriority w:val="33"/>
    <w:qFormat/>
    <w:rsid w:val="00CB3B6E"/>
    <w:rPr>
      <w:b/>
      <w:bCs/>
      <w:smallCaps/>
      <w:spacing w:val="5"/>
    </w:rPr>
  </w:style>
  <w:style w:type="character" w:styleId="Referenciaintensa">
    <w:name w:val="Intense Reference"/>
    <w:basedOn w:val="Fuentedeprrafopredeter"/>
    <w:uiPriority w:val="32"/>
    <w:qFormat/>
    <w:rsid w:val="0006104F"/>
    <w:rPr>
      <w:b/>
      <w:bCs/>
      <w:smallCaps/>
      <w:color w:val="009DD9"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1098">
      <w:bodyDiv w:val="1"/>
      <w:marLeft w:val="0"/>
      <w:marRight w:val="0"/>
      <w:marTop w:val="0"/>
      <w:marBottom w:val="0"/>
      <w:divBdr>
        <w:top w:val="none" w:sz="0" w:space="0" w:color="auto"/>
        <w:left w:val="none" w:sz="0" w:space="0" w:color="auto"/>
        <w:bottom w:val="none" w:sz="0" w:space="0" w:color="auto"/>
        <w:right w:val="none" w:sz="0" w:space="0" w:color="auto"/>
      </w:divBdr>
    </w:div>
    <w:div w:id="166293464">
      <w:bodyDiv w:val="1"/>
      <w:marLeft w:val="0"/>
      <w:marRight w:val="0"/>
      <w:marTop w:val="0"/>
      <w:marBottom w:val="0"/>
      <w:divBdr>
        <w:top w:val="none" w:sz="0" w:space="0" w:color="auto"/>
        <w:left w:val="none" w:sz="0" w:space="0" w:color="auto"/>
        <w:bottom w:val="none" w:sz="0" w:space="0" w:color="auto"/>
        <w:right w:val="none" w:sz="0" w:space="0" w:color="auto"/>
      </w:divBdr>
    </w:div>
    <w:div w:id="179324161">
      <w:bodyDiv w:val="1"/>
      <w:marLeft w:val="0"/>
      <w:marRight w:val="0"/>
      <w:marTop w:val="0"/>
      <w:marBottom w:val="0"/>
      <w:divBdr>
        <w:top w:val="none" w:sz="0" w:space="0" w:color="auto"/>
        <w:left w:val="none" w:sz="0" w:space="0" w:color="auto"/>
        <w:bottom w:val="none" w:sz="0" w:space="0" w:color="auto"/>
        <w:right w:val="none" w:sz="0" w:space="0" w:color="auto"/>
      </w:divBdr>
    </w:div>
    <w:div w:id="307786009">
      <w:bodyDiv w:val="1"/>
      <w:marLeft w:val="0"/>
      <w:marRight w:val="0"/>
      <w:marTop w:val="0"/>
      <w:marBottom w:val="0"/>
      <w:divBdr>
        <w:top w:val="none" w:sz="0" w:space="0" w:color="auto"/>
        <w:left w:val="none" w:sz="0" w:space="0" w:color="auto"/>
        <w:bottom w:val="none" w:sz="0" w:space="0" w:color="auto"/>
        <w:right w:val="none" w:sz="0" w:space="0" w:color="auto"/>
      </w:divBdr>
    </w:div>
    <w:div w:id="327447988">
      <w:bodyDiv w:val="1"/>
      <w:marLeft w:val="0"/>
      <w:marRight w:val="0"/>
      <w:marTop w:val="0"/>
      <w:marBottom w:val="0"/>
      <w:divBdr>
        <w:top w:val="none" w:sz="0" w:space="0" w:color="auto"/>
        <w:left w:val="none" w:sz="0" w:space="0" w:color="auto"/>
        <w:bottom w:val="none" w:sz="0" w:space="0" w:color="auto"/>
        <w:right w:val="none" w:sz="0" w:space="0" w:color="auto"/>
      </w:divBdr>
    </w:div>
    <w:div w:id="424157920">
      <w:bodyDiv w:val="1"/>
      <w:marLeft w:val="0"/>
      <w:marRight w:val="0"/>
      <w:marTop w:val="0"/>
      <w:marBottom w:val="0"/>
      <w:divBdr>
        <w:top w:val="none" w:sz="0" w:space="0" w:color="auto"/>
        <w:left w:val="none" w:sz="0" w:space="0" w:color="auto"/>
        <w:bottom w:val="none" w:sz="0" w:space="0" w:color="auto"/>
        <w:right w:val="none" w:sz="0" w:space="0" w:color="auto"/>
      </w:divBdr>
    </w:div>
    <w:div w:id="432091685">
      <w:bodyDiv w:val="1"/>
      <w:marLeft w:val="0"/>
      <w:marRight w:val="0"/>
      <w:marTop w:val="0"/>
      <w:marBottom w:val="0"/>
      <w:divBdr>
        <w:top w:val="none" w:sz="0" w:space="0" w:color="auto"/>
        <w:left w:val="none" w:sz="0" w:space="0" w:color="auto"/>
        <w:bottom w:val="none" w:sz="0" w:space="0" w:color="auto"/>
        <w:right w:val="none" w:sz="0" w:space="0" w:color="auto"/>
      </w:divBdr>
    </w:div>
    <w:div w:id="509487569">
      <w:bodyDiv w:val="1"/>
      <w:marLeft w:val="0"/>
      <w:marRight w:val="0"/>
      <w:marTop w:val="0"/>
      <w:marBottom w:val="0"/>
      <w:divBdr>
        <w:top w:val="none" w:sz="0" w:space="0" w:color="auto"/>
        <w:left w:val="none" w:sz="0" w:space="0" w:color="auto"/>
        <w:bottom w:val="none" w:sz="0" w:space="0" w:color="auto"/>
        <w:right w:val="none" w:sz="0" w:space="0" w:color="auto"/>
      </w:divBdr>
    </w:div>
    <w:div w:id="617954818">
      <w:bodyDiv w:val="1"/>
      <w:marLeft w:val="0"/>
      <w:marRight w:val="0"/>
      <w:marTop w:val="0"/>
      <w:marBottom w:val="0"/>
      <w:divBdr>
        <w:top w:val="none" w:sz="0" w:space="0" w:color="auto"/>
        <w:left w:val="none" w:sz="0" w:space="0" w:color="auto"/>
        <w:bottom w:val="none" w:sz="0" w:space="0" w:color="auto"/>
        <w:right w:val="none" w:sz="0" w:space="0" w:color="auto"/>
      </w:divBdr>
      <w:divsChild>
        <w:div w:id="606888407">
          <w:marLeft w:val="0"/>
          <w:marRight w:val="0"/>
          <w:marTop w:val="0"/>
          <w:marBottom w:val="0"/>
          <w:divBdr>
            <w:top w:val="none" w:sz="0" w:space="0" w:color="auto"/>
            <w:left w:val="none" w:sz="0" w:space="0" w:color="auto"/>
            <w:bottom w:val="none" w:sz="0" w:space="0" w:color="auto"/>
            <w:right w:val="none" w:sz="0" w:space="0" w:color="auto"/>
          </w:divBdr>
        </w:div>
        <w:div w:id="606544239">
          <w:marLeft w:val="0"/>
          <w:marRight w:val="0"/>
          <w:marTop w:val="0"/>
          <w:marBottom w:val="0"/>
          <w:divBdr>
            <w:top w:val="none" w:sz="0" w:space="0" w:color="auto"/>
            <w:left w:val="none" w:sz="0" w:space="0" w:color="auto"/>
            <w:bottom w:val="none" w:sz="0" w:space="0" w:color="auto"/>
            <w:right w:val="none" w:sz="0" w:space="0" w:color="auto"/>
          </w:divBdr>
        </w:div>
      </w:divsChild>
    </w:div>
    <w:div w:id="653142912">
      <w:bodyDiv w:val="1"/>
      <w:marLeft w:val="0"/>
      <w:marRight w:val="0"/>
      <w:marTop w:val="0"/>
      <w:marBottom w:val="0"/>
      <w:divBdr>
        <w:top w:val="none" w:sz="0" w:space="0" w:color="auto"/>
        <w:left w:val="none" w:sz="0" w:space="0" w:color="auto"/>
        <w:bottom w:val="none" w:sz="0" w:space="0" w:color="auto"/>
        <w:right w:val="none" w:sz="0" w:space="0" w:color="auto"/>
      </w:divBdr>
    </w:div>
    <w:div w:id="673846734">
      <w:bodyDiv w:val="1"/>
      <w:marLeft w:val="0"/>
      <w:marRight w:val="0"/>
      <w:marTop w:val="0"/>
      <w:marBottom w:val="0"/>
      <w:divBdr>
        <w:top w:val="none" w:sz="0" w:space="0" w:color="auto"/>
        <w:left w:val="none" w:sz="0" w:space="0" w:color="auto"/>
        <w:bottom w:val="none" w:sz="0" w:space="0" w:color="auto"/>
        <w:right w:val="none" w:sz="0" w:space="0" w:color="auto"/>
      </w:divBdr>
    </w:div>
    <w:div w:id="729155876">
      <w:bodyDiv w:val="1"/>
      <w:marLeft w:val="0"/>
      <w:marRight w:val="0"/>
      <w:marTop w:val="0"/>
      <w:marBottom w:val="0"/>
      <w:divBdr>
        <w:top w:val="none" w:sz="0" w:space="0" w:color="auto"/>
        <w:left w:val="none" w:sz="0" w:space="0" w:color="auto"/>
        <w:bottom w:val="none" w:sz="0" w:space="0" w:color="auto"/>
        <w:right w:val="none" w:sz="0" w:space="0" w:color="auto"/>
      </w:divBdr>
    </w:div>
    <w:div w:id="832795055">
      <w:bodyDiv w:val="1"/>
      <w:marLeft w:val="0"/>
      <w:marRight w:val="0"/>
      <w:marTop w:val="0"/>
      <w:marBottom w:val="0"/>
      <w:divBdr>
        <w:top w:val="none" w:sz="0" w:space="0" w:color="auto"/>
        <w:left w:val="none" w:sz="0" w:space="0" w:color="auto"/>
        <w:bottom w:val="none" w:sz="0" w:space="0" w:color="auto"/>
        <w:right w:val="none" w:sz="0" w:space="0" w:color="auto"/>
      </w:divBdr>
    </w:div>
    <w:div w:id="833643029">
      <w:bodyDiv w:val="1"/>
      <w:marLeft w:val="0"/>
      <w:marRight w:val="0"/>
      <w:marTop w:val="0"/>
      <w:marBottom w:val="0"/>
      <w:divBdr>
        <w:top w:val="none" w:sz="0" w:space="0" w:color="auto"/>
        <w:left w:val="none" w:sz="0" w:space="0" w:color="auto"/>
        <w:bottom w:val="none" w:sz="0" w:space="0" w:color="auto"/>
        <w:right w:val="none" w:sz="0" w:space="0" w:color="auto"/>
      </w:divBdr>
      <w:divsChild>
        <w:div w:id="489099741">
          <w:marLeft w:val="720"/>
          <w:marRight w:val="0"/>
          <w:marTop w:val="0"/>
          <w:marBottom w:val="0"/>
          <w:divBdr>
            <w:top w:val="none" w:sz="0" w:space="0" w:color="auto"/>
            <w:left w:val="none" w:sz="0" w:space="0" w:color="auto"/>
            <w:bottom w:val="none" w:sz="0" w:space="0" w:color="auto"/>
            <w:right w:val="none" w:sz="0" w:space="0" w:color="auto"/>
          </w:divBdr>
        </w:div>
        <w:div w:id="1387602381">
          <w:marLeft w:val="720"/>
          <w:marRight w:val="0"/>
          <w:marTop w:val="0"/>
          <w:marBottom w:val="0"/>
          <w:divBdr>
            <w:top w:val="none" w:sz="0" w:space="0" w:color="auto"/>
            <w:left w:val="none" w:sz="0" w:space="0" w:color="auto"/>
            <w:bottom w:val="none" w:sz="0" w:space="0" w:color="auto"/>
            <w:right w:val="none" w:sz="0" w:space="0" w:color="auto"/>
          </w:divBdr>
        </w:div>
        <w:div w:id="10954328">
          <w:marLeft w:val="720"/>
          <w:marRight w:val="0"/>
          <w:marTop w:val="0"/>
          <w:marBottom w:val="0"/>
          <w:divBdr>
            <w:top w:val="none" w:sz="0" w:space="0" w:color="auto"/>
            <w:left w:val="none" w:sz="0" w:space="0" w:color="auto"/>
            <w:bottom w:val="none" w:sz="0" w:space="0" w:color="auto"/>
            <w:right w:val="none" w:sz="0" w:space="0" w:color="auto"/>
          </w:divBdr>
        </w:div>
        <w:div w:id="464128248">
          <w:marLeft w:val="720"/>
          <w:marRight w:val="0"/>
          <w:marTop w:val="0"/>
          <w:marBottom w:val="0"/>
          <w:divBdr>
            <w:top w:val="none" w:sz="0" w:space="0" w:color="auto"/>
            <w:left w:val="none" w:sz="0" w:space="0" w:color="auto"/>
            <w:bottom w:val="none" w:sz="0" w:space="0" w:color="auto"/>
            <w:right w:val="none" w:sz="0" w:space="0" w:color="auto"/>
          </w:divBdr>
        </w:div>
        <w:div w:id="766072362">
          <w:marLeft w:val="720"/>
          <w:marRight w:val="0"/>
          <w:marTop w:val="0"/>
          <w:marBottom w:val="0"/>
          <w:divBdr>
            <w:top w:val="none" w:sz="0" w:space="0" w:color="auto"/>
            <w:left w:val="none" w:sz="0" w:space="0" w:color="auto"/>
            <w:bottom w:val="none" w:sz="0" w:space="0" w:color="auto"/>
            <w:right w:val="none" w:sz="0" w:space="0" w:color="auto"/>
          </w:divBdr>
        </w:div>
        <w:div w:id="726076251">
          <w:marLeft w:val="720"/>
          <w:marRight w:val="0"/>
          <w:marTop w:val="0"/>
          <w:marBottom w:val="0"/>
          <w:divBdr>
            <w:top w:val="none" w:sz="0" w:space="0" w:color="auto"/>
            <w:left w:val="none" w:sz="0" w:space="0" w:color="auto"/>
            <w:bottom w:val="none" w:sz="0" w:space="0" w:color="auto"/>
            <w:right w:val="none" w:sz="0" w:space="0" w:color="auto"/>
          </w:divBdr>
        </w:div>
      </w:divsChild>
    </w:div>
    <w:div w:id="891313573">
      <w:bodyDiv w:val="1"/>
      <w:marLeft w:val="0"/>
      <w:marRight w:val="0"/>
      <w:marTop w:val="0"/>
      <w:marBottom w:val="0"/>
      <w:divBdr>
        <w:top w:val="none" w:sz="0" w:space="0" w:color="auto"/>
        <w:left w:val="none" w:sz="0" w:space="0" w:color="auto"/>
        <w:bottom w:val="none" w:sz="0" w:space="0" w:color="auto"/>
        <w:right w:val="none" w:sz="0" w:space="0" w:color="auto"/>
      </w:divBdr>
      <w:divsChild>
        <w:div w:id="1130367519">
          <w:marLeft w:val="0"/>
          <w:marRight w:val="0"/>
          <w:marTop w:val="0"/>
          <w:marBottom w:val="0"/>
          <w:divBdr>
            <w:top w:val="none" w:sz="0" w:space="0" w:color="auto"/>
            <w:left w:val="none" w:sz="0" w:space="0" w:color="auto"/>
            <w:bottom w:val="none" w:sz="0" w:space="0" w:color="auto"/>
            <w:right w:val="none" w:sz="0" w:space="0" w:color="auto"/>
          </w:divBdr>
        </w:div>
        <w:div w:id="1203638798">
          <w:marLeft w:val="0"/>
          <w:marRight w:val="0"/>
          <w:marTop w:val="0"/>
          <w:marBottom w:val="0"/>
          <w:divBdr>
            <w:top w:val="none" w:sz="0" w:space="0" w:color="auto"/>
            <w:left w:val="none" w:sz="0" w:space="0" w:color="auto"/>
            <w:bottom w:val="none" w:sz="0" w:space="0" w:color="auto"/>
            <w:right w:val="none" w:sz="0" w:space="0" w:color="auto"/>
          </w:divBdr>
        </w:div>
        <w:div w:id="906916901">
          <w:marLeft w:val="0"/>
          <w:marRight w:val="0"/>
          <w:marTop w:val="0"/>
          <w:marBottom w:val="0"/>
          <w:divBdr>
            <w:top w:val="none" w:sz="0" w:space="0" w:color="auto"/>
            <w:left w:val="none" w:sz="0" w:space="0" w:color="auto"/>
            <w:bottom w:val="none" w:sz="0" w:space="0" w:color="auto"/>
            <w:right w:val="none" w:sz="0" w:space="0" w:color="auto"/>
          </w:divBdr>
        </w:div>
        <w:div w:id="1357273504">
          <w:marLeft w:val="0"/>
          <w:marRight w:val="0"/>
          <w:marTop w:val="0"/>
          <w:marBottom w:val="0"/>
          <w:divBdr>
            <w:top w:val="none" w:sz="0" w:space="0" w:color="auto"/>
            <w:left w:val="none" w:sz="0" w:space="0" w:color="auto"/>
            <w:bottom w:val="none" w:sz="0" w:space="0" w:color="auto"/>
            <w:right w:val="none" w:sz="0" w:space="0" w:color="auto"/>
          </w:divBdr>
        </w:div>
        <w:div w:id="1945653338">
          <w:marLeft w:val="0"/>
          <w:marRight w:val="0"/>
          <w:marTop w:val="0"/>
          <w:marBottom w:val="0"/>
          <w:divBdr>
            <w:top w:val="none" w:sz="0" w:space="0" w:color="auto"/>
            <w:left w:val="none" w:sz="0" w:space="0" w:color="auto"/>
            <w:bottom w:val="none" w:sz="0" w:space="0" w:color="auto"/>
            <w:right w:val="none" w:sz="0" w:space="0" w:color="auto"/>
          </w:divBdr>
        </w:div>
      </w:divsChild>
    </w:div>
    <w:div w:id="902059779">
      <w:bodyDiv w:val="1"/>
      <w:marLeft w:val="0"/>
      <w:marRight w:val="0"/>
      <w:marTop w:val="0"/>
      <w:marBottom w:val="0"/>
      <w:divBdr>
        <w:top w:val="none" w:sz="0" w:space="0" w:color="auto"/>
        <w:left w:val="none" w:sz="0" w:space="0" w:color="auto"/>
        <w:bottom w:val="none" w:sz="0" w:space="0" w:color="auto"/>
        <w:right w:val="none" w:sz="0" w:space="0" w:color="auto"/>
      </w:divBdr>
    </w:div>
    <w:div w:id="927275525">
      <w:bodyDiv w:val="1"/>
      <w:marLeft w:val="0"/>
      <w:marRight w:val="0"/>
      <w:marTop w:val="0"/>
      <w:marBottom w:val="0"/>
      <w:divBdr>
        <w:top w:val="none" w:sz="0" w:space="0" w:color="auto"/>
        <w:left w:val="none" w:sz="0" w:space="0" w:color="auto"/>
        <w:bottom w:val="none" w:sz="0" w:space="0" w:color="auto"/>
        <w:right w:val="none" w:sz="0" w:space="0" w:color="auto"/>
      </w:divBdr>
    </w:div>
    <w:div w:id="939800242">
      <w:bodyDiv w:val="1"/>
      <w:marLeft w:val="0"/>
      <w:marRight w:val="0"/>
      <w:marTop w:val="0"/>
      <w:marBottom w:val="0"/>
      <w:divBdr>
        <w:top w:val="none" w:sz="0" w:space="0" w:color="auto"/>
        <w:left w:val="none" w:sz="0" w:space="0" w:color="auto"/>
        <w:bottom w:val="none" w:sz="0" w:space="0" w:color="auto"/>
        <w:right w:val="none" w:sz="0" w:space="0" w:color="auto"/>
      </w:divBdr>
    </w:div>
    <w:div w:id="948438998">
      <w:bodyDiv w:val="1"/>
      <w:marLeft w:val="0"/>
      <w:marRight w:val="0"/>
      <w:marTop w:val="0"/>
      <w:marBottom w:val="0"/>
      <w:divBdr>
        <w:top w:val="none" w:sz="0" w:space="0" w:color="auto"/>
        <w:left w:val="none" w:sz="0" w:space="0" w:color="auto"/>
        <w:bottom w:val="none" w:sz="0" w:space="0" w:color="auto"/>
        <w:right w:val="none" w:sz="0" w:space="0" w:color="auto"/>
      </w:divBdr>
      <w:divsChild>
        <w:div w:id="375325187">
          <w:marLeft w:val="547"/>
          <w:marRight w:val="0"/>
          <w:marTop w:val="0"/>
          <w:marBottom w:val="0"/>
          <w:divBdr>
            <w:top w:val="none" w:sz="0" w:space="0" w:color="auto"/>
            <w:left w:val="none" w:sz="0" w:space="0" w:color="auto"/>
            <w:bottom w:val="none" w:sz="0" w:space="0" w:color="auto"/>
            <w:right w:val="none" w:sz="0" w:space="0" w:color="auto"/>
          </w:divBdr>
        </w:div>
      </w:divsChild>
    </w:div>
    <w:div w:id="980504292">
      <w:bodyDiv w:val="1"/>
      <w:marLeft w:val="0"/>
      <w:marRight w:val="0"/>
      <w:marTop w:val="0"/>
      <w:marBottom w:val="0"/>
      <w:divBdr>
        <w:top w:val="none" w:sz="0" w:space="0" w:color="auto"/>
        <w:left w:val="none" w:sz="0" w:space="0" w:color="auto"/>
        <w:bottom w:val="none" w:sz="0" w:space="0" w:color="auto"/>
        <w:right w:val="none" w:sz="0" w:space="0" w:color="auto"/>
      </w:divBdr>
    </w:div>
    <w:div w:id="1021468126">
      <w:bodyDiv w:val="1"/>
      <w:marLeft w:val="0"/>
      <w:marRight w:val="0"/>
      <w:marTop w:val="0"/>
      <w:marBottom w:val="0"/>
      <w:divBdr>
        <w:top w:val="none" w:sz="0" w:space="0" w:color="auto"/>
        <w:left w:val="none" w:sz="0" w:space="0" w:color="auto"/>
        <w:bottom w:val="none" w:sz="0" w:space="0" w:color="auto"/>
        <w:right w:val="none" w:sz="0" w:space="0" w:color="auto"/>
      </w:divBdr>
    </w:div>
    <w:div w:id="1026326256">
      <w:bodyDiv w:val="1"/>
      <w:marLeft w:val="0"/>
      <w:marRight w:val="0"/>
      <w:marTop w:val="0"/>
      <w:marBottom w:val="0"/>
      <w:divBdr>
        <w:top w:val="none" w:sz="0" w:space="0" w:color="auto"/>
        <w:left w:val="none" w:sz="0" w:space="0" w:color="auto"/>
        <w:bottom w:val="none" w:sz="0" w:space="0" w:color="auto"/>
        <w:right w:val="none" w:sz="0" w:space="0" w:color="auto"/>
      </w:divBdr>
    </w:div>
    <w:div w:id="1067805243">
      <w:bodyDiv w:val="1"/>
      <w:marLeft w:val="0"/>
      <w:marRight w:val="0"/>
      <w:marTop w:val="0"/>
      <w:marBottom w:val="0"/>
      <w:divBdr>
        <w:top w:val="none" w:sz="0" w:space="0" w:color="auto"/>
        <w:left w:val="none" w:sz="0" w:space="0" w:color="auto"/>
        <w:bottom w:val="none" w:sz="0" w:space="0" w:color="auto"/>
        <w:right w:val="none" w:sz="0" w:space="0" w:color="auto"/>
      </w:divBdr>
    </w:div>
    <w:div w:id="1096024660">
      <w:bodyDiv w:val="1"/>
      <w:marLeft w:val="0"/>
      <w:marRight w:val="0"/>
      <w:marTop w:val="0"/>
      <w:marBottom w:val="0"/>
      <w:divBdr>
        <w:top w:val="none" w:sz="0" w:space="0" w:color="auto"/>
        <w:left w:val="none" w:sz="0" w:space="0" w:color="auto"/>
        <w:bottom w:val="none" w:sz="0" w:space="0" w:color="auto"/>
        <w:right w:val="none" w:sz="0" w:space="0" w:color="auto"/>
      </w:divBdr>
    </w:div>
    <w:div w:id="1138373091">
      <w:bodyDiv w:val="1"/>
      <w:marLeft w:val="0"/>
      <w:marRight w:val="0"/>
      <w:marTop w:val="0"/>
      <w:marBottom w:val="0"/>
      <w:divBdr>
        <w:top w:val="none" w:sz="0" w:space="0" w:color="auto"/>
        <w:left w:val="none" w:sz="0" w:space="0" w:color="auto"/>
        <w:bottom w:val="none" w:sz="0" w:space="0" w:color="auto"/>
        <w:right w:val="none" w:sz="0" w:space="0" w:color="auto"/>
      </w:divBdr>
    </w:div>
    <w:div w:id="1214850941">
      <w:bodyDiv w:val="1"/>
      <w:marLeft w:val="0"/>
      <w:marRight w:val="0"/>
      <w:marTop w:val="0"/>
      <w:marBottom w:val="0"/>
      <w:divBdr>
        <w:top w:val="none" w:sz="0" w:space="0" w:color="auto"/>
        <w:left w:val="none" w:sz="0" w:space="0" w:color="auto"/>
        <w:bottom w:val="none" w:sz="0" w:space="0" w:color="auto"/>
        <w:right w:val="none" w:sz="0" w:space="0" w:color="auto"/>
      </w:divBdr>
    </w:div>
    <w:div w:id="1234779427">
      <w:bodyDiv w:val="1"/>
      <w:marLeft w:val="0"/>
      <w:marRight w:val="0"/>
      <w:marTop w:val="0"/>
      <w:marBottom w:val="0"/>
      <w:divBdr>
        <w:top w:val="none" w:sz="0" w:space="0" w:color="auto"/>
        <w:left w:val="none" w:sz="0" w:space="0" w:color="auto"/>
        <w:bottom w:val="none" w:sz="0" w:space="0" w:color="auto"/>
        <w:right w:val="none" w:sz="0" w:space="0" w:color="auto"/>
      </w:divBdr>
    </w:div>
    <w:div w:id="1404377426">
      <w:bodyDiv w:val="1"/>
      <w:marLeft w:val="0"/>
      <w:marRight w:val="0"/>
      <w:marTop w:val="0"/>
      <w:marBottom w:val="0"/>
      <w:divBdr>
        <w:top w:val="none" w:sz="0" w:space="0" w:color="auto"/>
        <w:left w:val="none" w:sz="0" w:space="0" w:color="auto"/>
        <w:bottom w:val="none" w:sz="0" w:space="0" w:color="auto"/>
        <w:right w:val="none" w:sz="0" w:space="0" w:color="auto"/>
      </w:divBdr>
      <w:divsChild>
        <w:div w:id="52388102">
          <w:marLeft w:val="547"/>
          <w:marRight w:val="0"/>
          <w:marTop w:val="0"/>
          <w:marBottom w:val="0"/>
          <w:divBdr>
            <w:top w:val="none" w:sz="0" w:space="0" w:color="auto"/>
            <w:left w:val="none" w:sz="0" w:space="0" w:color="auto"/>
            <w:bottom w:val="none" w:sz="0" w:space="0" w:color="auto"/>
            <w:right w:val="none" w:sz="0" w:space="0" w:color="auto"/>
          </w:divBdr>
        </w:div>
      </w:divsChild>
    </w:div>
    <w:div w:id="1419253994">
      <w:bodyDiv w:val="1"/>
      <w:marLeft w:val="0"/>
      <w:marRight w:val="0"/>
      <w:marTop w:val="0"/>
      <w:marBottom w:val="0"/>
      <w:divBdr>
        <w:top w:val="none" w:sz="0" w:space="0" w:color="auto"/>
        <w:left w:val="none" w:sz="0" w:space="0" w:color="auto"/>
        <w:bottom w:val="none" w:sz="0" w:space="0" w:color="auto"/>
        <w:right w:val="none" w:sz="0" w:space="0" w:color="auto"/>
      </w:divBdr>
    </w:div>
    <w:div w:id="1607273482">
      <w:bodyDiv w:val="1"/>
      <w:marLeft w:val="0"/>
      <w:marRight w:val="0"/>
      <w:marTop w:val="0"/>
      <w:marBottom w:val="0"/>
      <w:divBdr>
        <w:top w:val="none" w:sz="0" w:space="0" w:color="auto"/>
        <w:left w:val="none" w:sz="0" w:space="0" w:color="auto"/>
        <w:bottom w:val="none" w:sz="0" w:space="0" w:color="auto"/>
        <w:right w:val="none" w:sz="0" w:space="0" w:color="auto"/>
      </w:divBdr>
      <w:divsChild>
        <w:div w:id="1619220922">
          <w:marLeft w:val="547"/>
          <w:marRight w:val="0"/>
          <w:marTop w:val="0"/>
          <w:marBottom w:val="0"/>
          <w:divBdr>
            <w:top w:val="none" w:sz="0" w:space="0" w:color="auto"/>
            <w:left w:val="none" w:sz="0" w:space="0" w:color="auto"/>
            <w:bottom w:val="none" w:sz="0" w:space="0" w:color="auto"/>
            <w:right w:val="none" w:sz="0" w:space="0" w:color="auto"/>
          </w:divBdr>
        </w:div>
      </w:divsChild>
    </w:div>
    <w:div w:id="1737825563">
      <w:bodyDiv w:val="1"/>
      <w:marLeft w:val="0"/>
      <w:marRight w:val="0"/>
      <w:marTop w:val="0"/>
      <w:marBottom w:val="0"/>
      <w:divBdr>
        <w:top w:val="none" w:sz="0" w:space="0" w:color="auto"/>
        <w:left w:val="none" w:sz="0" w:space="0" w:color="auto"/>
        <w:bottom w:val="none" w:sz="0" w:space="0" w:color="auto"/>
        <w:right w:val="none" w:sz="0" w:space="0" w:color="auto"/>
      </w:divBdr>
    </w:div>
    <w:div w:id="1842088719">
      <w:bodyDiv w:val="1"/>
      <w:marLeft w:val="0"/>
      <w:marRight w:val="0"/>
      <w:marTop w:val="0"/>
      <w:marBottom w:val="0"/>
      <w:divBdr>
        <w:top w:val="none" w:sz="0" w:space="0" w:color="auto"/>
        <w:left w:val="none" w:sz="0" w:space="0" w:color="auto"/>
        <w:bottom w:val="none" w:sz="0" w:space="0" w:color="auto"/>
        <w:right w:val="none" w:sz="0" w:space="0" w:color="auto"/>
      </w:divBdr>
    </w:div>
    <w:div w:id="1968271430">
      <w:bodyDiv w:val="1"/>
      <w:marLeft w:val="0"/>
      <w:marRight w:val="0"/>
      <w:marTop w:val="0"/>
      <w:marBottom w:val="0"/>
      <w:divBdr>
        <w:top w:val="none" w:sz="0" w:space="0" w:color="auto"/>
        <w:left w:val="none" w:sz="0" w:space="0" w:color="auto"/>
        <w:bottom w:val="none" w:sz="0" w:space="0" w:color="auto"/>
        <w:right w:val="none" w:sz="0" w:space="0" w:color="auto"/>
      </w:divBdr>
      <w:divsChild>
        <w:div w:id="1797676843">
          <w:marLeft w:val="720"/>
          <w:marRight w:val="0"/>
          <w:marTop w:val="0"/>
          <w:marBottom w:val="0"/>
          <w:divBdr>
            <w:top w:val="none" w:sz="0" w:space="0" w:color="auto"/>
            <w:left w:val="none" w:sz="0" w:space="0" w:color="auto"/>
            <w:bottom w:val="none" w:sz="0" w:space="0" w:color="auto"/>
            <w:right w:val="none" w:sz="0" w:space="0" w:color="auto"/>
          </w:divBdr>
        </w:div>
        <w:div w:id="499778420">
          <w:marLeft w:val="720"/>
          <w:marRight w:val="0"/>
          <w:marTop w:val="0"/>
          <w:marBottom w:val="0"/>
          <w:divBdr>
            <w:top w:val="none" w:sz="0" w:space="0" w:color="auto"/>
            <w:left w:val="none" w:sz="0" w:space="0" w:color="auto"/>
            <w:bottom w:val="none" w:sz="0" w:space="0" w:color="auto"/>
            <w:right w:val="none" w:sz="0" w:space="0" w:color="auto"/>
          </w:divBdr>
        </w:div>
      </w:divsChild>
    </w:div>
    <w:div w:id="2004508671">
      <w:bodyDiv w:val="1"/>
      <w:marLeft w:val="0"/>
      <w:marRight w:val="0"/>
      <w:marTop w:val="0"/>
      <w:marBottom w:val="0"/>
      <w:divBdr>
        <w:top w:val="none" w:sz="0" w:space="0" w:color="auto"/>
        <w:left w:val="none" w:sz="0" w:space="0" w:color="auto"/>
        <w:bottom w:val="none" w:sz="0" w:space="0" w:color="auto"/>
        <w:right w:val="none" w:sz="0" w:space="0" w:color="auto"/>
      </w:divBdr>
    </w:div>
    <w:div w:id="213798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image" Target="media/image10.png"/><Relationship Id="rId21" Type="http://schemas.microsoft.com/office/2007/relationships/diagramDrawing" Target="diagrams/drawing2.xml"/><Relationship Id="rId34" Type="http://schemas.openxmlformats.org/officeDocument/2006/relationships/image" Target="media/image6.jpeg"/><Relationship Id="rId42" Type="http://schemas.openxmlformats.org/officeDocument/2006/relationships/image" Target="media/image13.jpeg"/><Relationship Id="rId47" Type="http://schemas.openxmlformats.org/officeDocument/2006/relationships/diagramData" Target="diagrams/data5.xml"/><Relationship Id="rId50" Type="http://schemas.openxmlformats.org/officeDocument/2006/relationships/diagramColors" Target="diagrams/colors5.xml"/><Relationship Id="rId55" Type="http://schemas.openxmlformats.org/officeDocument/2006/relationships/image" Target="media/image21.jpeg"/><Relationship Id="rId63" Type="http://schemas.openxmlformats.org/officeDocument/2006/relationships/image" Target="media/image29.png"/><Relationship Id="rId68" Type="http://schemas.openxmlformats.org/officeDocument/2006/relationships/diagramQuickStyle" Target="diagrams/quickStyle6.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diagramQuickStyle" Target="diagrams/quickStyle4.xml"/><Relationship Id="rId11" Type="http://schemas.openxmlformats.org/officeDocument/2006/relationships/diagramLayout" Target="diagrams/layout1.xml"/><Relationship Id="rId24" Type="http://schemas.openxmlformats.org/officeDocument/2006/relationships/diagramQuickStyle" Target="diagrams/quickStyle3.xml"/><Relationship Id="rId32" Type="http://schemas.openxmlformats.org/officeDocument/2006/relationships/image" Target="media/image4.pn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diagramData" Target="diagrams/data6.xml"/><Relationship Id="rId74"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package" Target="embeddings/Presentaci_n_de_Microsoft_PowerPoint1.pptx"/><Relationship Id="rId49" Type="http://schemas.openxmlformats.org/officeDocument/2006/relationships/diagramQuickStyle" Target="diagrams/quickStyle5.xml"/><Relationship Id="rId57" Type="http://schemas.openxmlformats.org/officeDocument/2006/relationships/image" Target="media/image23.png"/><Relationship Id="rId61" Type="http://schemas.openxmlformats.org/officeDocument/2006/relationships/image" Target="media/image27.png"/><Relationship Id="rId10" Type="http://schemas.openxmlformats.org/officeDocument/2006/relationships/diagramData" Target="diagrams/data1.xml"/><Relationship Id="rId19" Type="http://schemas.openxmlformats.org/officeDocument/2006/relationships/diagramQuickStyle" Target="diagrams/quickStyle2.xml"/><Relationship Id="rId31" Type="http://schemas.microsoft.com/office/2007/relationships/diagramDrawing" Target="diagrams/drawing4.xml"/><Relationship Id="rId44" Type="http://schemas.openxmlformats.org/officeDocument/2006/relationships/image" Target="media/image15.png"/><Relationship Id="rId52" Type="http://schemas.openxmlformats.org/officeDocument/2006/relationships/image" Target="media/image18.png"/><Relationship Id="rId60" Type="http://schemas.openxmlformats.org/officeDocument/2006/relationships/image" Target="media/image26.jpeg"/><Relationship Id="rId65" Type="http://schemas.openxmlformats.org/officeDocument/2006/relationships/image" Target="media/image31.png"/><Relationship Id="rId73"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image" Target="media/image7.emf"/><Relationship Id="rId43" Type="http://schemas.openxmlformats.org/officeDocument/2006/relationships/image" Target="media/image14.jpeg"/><Relationship Id="rId48" Type="http://schemas.openxmlformats.org/officeDocument/2006/relationships/diagramLayout" Target="diagrams/layout5.xml"/><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diagramColors" Target="diagrams/colors6.xml"/><Relationship Id="rId77" Type="http://schemas.microsoft.com/office/2011/relationships/commentsExtended" Target="commentsExtended.xml"/><Relationship Id="rId8" Type="http://schemas.openxmlformats.org/officeDocument/2006/relationships/endnotes" Target="endnotes.xml"/><Relationship Id="rId51" Type="http://schemas.microsoft.com/office/2007/relationships/diagramDrawing" Target="diagrams/drawing5.xml"/><Relationship Id="rId72"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image" Target="media/image5.png"/><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image" Target="media/image25.png"/><Relationship Id="rId67" Type="http://schemas.openxmlformats.org/officeDocument/2006/relationships/diagramLayout" Target="diagrams/layout6.xml"/><Relationship Id="rId20" Type="http://schemas.openxmlformats.org/officeDocument/2006/relationships/diagramColors" Target="diagrams/colors2.xml"/><Relationship Id="rId41" Type="http://schemas.openxmlformats.org/officeDocument/2006/relationships/image" Target="media/image12.jpeg"/><Relationship Id="rId54" Type="http://schemas.openxmlformats.org/officeDocument/2006/relationships/image" Target="media/image20.jpeg"/><Relationship Id="rId62" Type="http://schemas.openxmlformats.org/officeDocument/2006/relationships/image" Target="media/image28.png"/><Relationship Id="rId70" Type="http://schemas.microsoft.com/office/2007/relationships/diagramDrawing" Target="diagrams/drawing6.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5623A2-BFA8-4FF9-B523-CC333DB91261}" type="doc">
      <dgm:prSet loTypeId="urn:microsoft.com/office/officeart/2005/8/layout/radial6" loCatId="cycle" qsTypeId="urn:microsoft.com/office/officeart/2005/8/quickstyle/simple4" qsCatId="simple" csTypeId="urn:microsoft.com/office/officeart/2005/8/colors/colorful1#1" csCatId="colorful" phldr="1"/>
      <dgm:spPr/>
      <dgm:t>
        <a:bodyPr/>
        <a:lstStyle/>
        <a:p>
          <a:endParaRPr lang="es-AR"/>
        </a:p>
      </dgm:t>
    </dgm:pt>
    <dgm:pt modelId="{6DA2B47B-98CA-4314-AA64-4ECF1EF87917}">
      <dgm:prSet phldrT="[Texto]" custT="1"/>
      <dgm:spPr/>
      <dgm:t>
        <a:bodyPr/>
        <a:lstStyle/>
        <a:p>
          <a:r>
            <a:rPr lang="es-ES" sz="800" b="1">
              <a:latin typeface="Product Sans" panose="020B0403030502040203" pitchFamily="34" charset="0"/>
            </a:rPr>
            <a:t>¿QUÉ TEMÁTICAS DE TRABAJO SE ABORDARON?</a:t>
          </a:r>
          <a:endParaRPr lang="es-AR" sz="800">
            <a:latin typeface="Product Sans" panose="020B0403030502040203" pitchFamily="34" charset="0"/>
          </a:endParaRPr>
        </a:p>
      </dgm:t>
    </dgm:pt>
    <dgm:pt modelId="{B76CE69A-D0AC-44BA-974E-80FEC6C67242}" type="parTrans" cxnId="{4B980413-3E9A-43CA-9892-8F4A44B0448F}">
      <dgm:prSet/>
      <dgm:spPr/>
      <dgm:t>
        <a:bodyPr/>
        <a:lstStyle/>
        <a:p>
          <a:endParaRPr lang="es-AR" sz="700">
            <a:latin typeface="Arial Narrow" panose="020B0606020202030204" pitchFamily="34" charset="0"/>
          </a:endParaRPr>
        </a:p>
      </dgm:t>
    </dgm:pt>
    <dgm:pt modelId="{6783024A-E30F-4CB6-B5CA-193FE0506AE8}" type="sibTrans" cxnId="{4B980413-3E9A-43CA-9892-8F4A44B0448F}">
      <dgm:prSet/>
      <dgm:spPr/>
      <dgm:t>
        <a:bodyPr/>
        <a:lstStyle/>
        <a:p>
          <a:endParaRPr lang="es-AR" sz="700">
            <a:latin typeface="Arial Narrow" panose="020B0606020202030204" pitchFamily="34" charset="0"/>
          </a:endParaRPr>
        </a:p>
      </dgm:t>
    </dgm:pt>
    <dgm:pt modelId="{749C2954-0088-4EB5-A278-BCCF971A2974}">
      <dgm:prSet phldrT="[Texto]" custT="1"/>
      <dgm:spPr/>
      <dgm:t>
        <a:bodyPr/>
        <a:lstStyle/>
        <a:p>
          <a:r>
            <a:rPr lang="es-ES" sz="700" i="1">
              <a:latin typeface="Arial Narrow" panose="020B0606020202030204" pitchFamily="34" charset="0"/>
            </a:rPr>
            <a:t>Innovación y transformación Productiva</a:t>
          </a:r>
          <a:endParaRPr lang="es-AR" sz="700">
            <a:latin typeface="Arial Narrow" panose="020B0606020202030204" pitchFamily="34" charset="0"/>
          </a:endParaRPr>
        </a:p>
      </dgm:t>
    </dgm:pt>
    <dgm:pt modelId="{874185B8-3F7B-4B34-8F05-0315115CC0A1}" type="parTrans" cxnId="{519E8044-EB81-4F38-8790-08BC84A4A075}">
      <dgm:prSet/>
      <dgm:spPr/>
      <dgm:t>
        <a:bodyPr/>
        <a:lstStyle/>
        <a:p>
          <a:endParaRPr lang="es-AR" sz="700">
            <a:latin typeface="Arial Narrow" panose="020B0606020202030204" pitchFamily="34" charset="0"/>
          </a:endParaRPr>
        </a:p>
      </dgm:t>
    </dgm:pt>
    <dgm:pt modelId="{CE94D390-4610-4C6A-9FD1-CA06ADCE49F5}" type="sibTrans" cxnId="{519E8044-EB81-4F38-8790-08BC84A4A075}">
      <dgm:prSet/>
      <dgm:spPr/>
      <dgm:t>
        <a:bodyPr/>
        <a:lstStyle/>
        <a:p>
          <a:endParaRPr lang="es-AR" sz="700">
            <a:latin typeface="Arial Narrow" panose="020B0606020202030204" pitchFamily="34" charset="0"/>
          </a:endParaRPr>
        </a:p>
      </dgm:t>
    </dgm:pt>
    <dgm:pt modelId="{F6EC21EA-B852-459B-BD3B-10F5CC6541ED}">
      <dgm:prSet phldrT="[Texto]" custT="1"/>
      <dgm:spPr/>
      <dgm:t>
        <a:bodyPr/>
        <a:lstStyle/>
        <a:p>
          <a:r>
            <a:rPr lang="es-ES" sz="700" i="1">
              <a:latin typeface="Arial Narrow" panose="020B0606020202030204" pitchFamily="34" charset="0"/>
            </a:rPr>
            <a:t>Marco regulatorio y Propiedad Intelectual </a:t>
          </a:r>
          <a:endParaRPr lang="es-AR" sz="700">
            <a:latin typeface="Arial Narrow" panose="020B0606020202030204" pitchFamily="34" charset="0"/>
          </a:endParaRPr>
        </a:p>
      </dgm:t>
    </dgm:pt>
    <dgm:pt modelId="{9D25DB92-593F-4B38-AAD8-AEE7AA7D20B2}" type="parTrans" cxnId="{A979E0F0-928E-4EE2-A83B-FB37A6BBF2CF}">
      <dgm:prSet/>
      <dgm:spPr/>
      <dgm:t>
        <a:bodyPr/>
        <a:lstStyle/>
        <a:p>
          <a:endParaRPr lang="es-AR" sz="700">
            <a:latin typeface="Arial Narrow" panose="020B0606020202030204" pitchFamily="34" charset="0"/>
          </a:endParaRPr>
        </a:p>
      </dgm:t>
    </dgm:pt>
    <dgm:pt modelId="{83623B09-8FAE-4AC0-BE22-8835528B6E34}" type="sibTrans" cxnId="{A979E0F0-928E-4EE2-A83B-FB37A6BBF2CF}">
      <dgm:prSet/>
      <dgm:spPr/>
      <dgm:t>
        <a:bodyPr/>
        <a:lstStyle/>
        <a:p>
          <a:endParaRPr lang="es-AR" sz="700">
            <a:latin typeface="Arial Narrow" panose="020B0606020202030204" pitchFamily="34" charset="0"/>
          </a:endParaRPr>
        </a:p>
      </dgm:t>
    </dgm:pt>
    <dgm:pt modelId="{7ABEE716-7500-4DC6-A4B2-61FFADD66A68}">
      <dgm:prSet/>
      <dgm:spPr/>
      <dgm:t>
        <a:bodyPr/>
        <a:lstStyle/>
        <a:p>
          <a:endParaRPr lang="es-AR" sz="700">
            <a:latin typeface="Arial Narrow" panose="020B0606020202030204" pitchFamily="34" charset="0"/>
          </a:endParaRPr>
        </a:p>
      </dgm:t>
    </dgm:pt>
    <dgm:pt modelId="{ADE4E81A-D9FF-41B1-B5F6-851FAAF6C6E8}" type="parTrans" cxnId="{80BE1D27-B310-467B-ABC3-5777B9F1D424}">
      <dgm:prSet/>
      <dgm:spPr/>
      <dgm:t>
        <a:bodyPr/>
        <a:lstStyle/>
        <a:p>
          <a:endParaRPr lang="es-AR" sz="700">
            <a:latin typeface="Arial Narrow" panose="020B0606020202030204" pitchFamily="34" charset="0"/>
          </a:endParaRPr>
        </a:p>
      </dgm:t>
    </dgm:pt>
    <dgm:pt modelId="{7F6E14E9-1B25-4A0E-A432-0BFE854B8BC1}" type="sibTrans" cxnId="{80BE1D27-B310-467B-ABC3-5777B9F1D424}">
      <dgm:prSet/>
      <dgm:spPr/>
      <dgm:t>
        <a:bodyPr/>
        <a:lstStyle/>
        <a:p>
          <a:endParaRPr lang="es-AR" sz="700">
            <a:latin typeface="Arial Narrow" panose="020B0606020202030204" pitchFamily="34" charset="0"/>
          </a:endParaRPr>
        </a:p>
      </dgm:t>
    </dgm:pt>
    <dgm:pt modelId="{545FF5DB-A129-4EA8-A8B6-AB3893545E29}">
      <dgm:prSet custT="1"/>
      <dgm:spPr/>
      <dgm:t>
        <a:bodyPr/>
        <a:lstStyle/>
        <a:p>
          <a:r>
            <a:rPr lang="es-ES" sz="700" i="1">
              <a:latin typeface="Arial Narrow" panose="020B0606020202030204" pitchFamily="34" charset="0"/>
            </a:rPr>
            <a:t>Economía Circular y Desarrollo Sostenible </a:t>
          </a:r>
          <a:endParaRPr lang="es-AR" sz="700" i="1">
            <a:latin typeface="Arial Narrow" panose="020B0606020202030204" pitchFamily="34" charset="0"/>
          </a:endParaRPr>
        </a:p>
      </dgm:t>
    </dgm:pt>
    <dgm:pt modelId="{5FD9762B-F957-4618-BA66-985D8ABED58E}" type="parTrans" cxnId="{383B88BD-5667-4AD3-A098-DB6917350224}">
      <dgm:prSet/>
      <dgm:spPr/>
      <dgm:t>
        <a:bodyPr/>
        <a:lstStyle/>
        <a:p>
          <a:endParaRPr lang="es-AR" sz="700">
            <a:latin typeface="Arial Narrow" panose="020B0606020202030204" pitchFamily="34" charset="0"/>
          </a:endParaRPr>
        </a:p>
      </dgm:t>
    </dgm:pt>
    <dgm:pt modelId="{64B9CA68-D076-49F6-9BFC-84E286DE8004}" type="sibTrans" cxnId="{383B88BD-5667-4AD3-A098-DB6917350224}">
      <dgm:prSet/>
      <dgm:spPr/>
      <dgm:t>
        <a:bodyPr/>
        <a:lstStyle/>
        <a:p>
          <a:endParaRPr lang="es-AR" sz="700">
            <a:latin typeface="Arial Narrow" panose="020B0606020202030204" pitchFamily="34" charset="0"/>
          </a:endParaRPr>
        </a:p>
      </dgm:t>
    </dgm:pt>
    <dgm:pt modelId="{536AFA3D-2E55-43EB-9D09-1B98418C1785}">
      <dgm:prSet custT="1"/>
      <dgm:spPr/>
      <dgm:t>
        <a:bodyPr/>
        <a:lstStyle/>
        <a:p>
          <a:r>
            <a:rPr lang="es-ES" sz="700" i="1">
              <a:latin typeface="Arial Narrow" panose="020B0606020202030204" pitchFamily="34" charset="0"/>
            </a:rPr>
            <a:t>Economía del Conocimiento y su protección</a:t>
          </a:r>
          <a:endParaRPr lang="es-AR" sz="700" i="1">
            <a:latin typeface="Arial Narrow" panose="020B0606020202030204" pitchFamily="34" charset="0"/>
          </a:endParaRPr>
        </a:p>
      </dgm:t>
    </dgm:pt>
    <dgm:pt modelId="{92E1516A-B99D-407F-9507-DCE48AE50BA4}" type="parTrans" cxnId="{1A384286-8C19-44E5-8184-FAD467E6577C}">
      <dgm:prSet/>
      <dgm:spPr/>
      <dgm:t>
        <a:bodyPr/>
        <a:lstStyle/>
        <a:p>
          <a:endParaRPr lang="es-AR" sz="700">
            <a:latin typeface="Arial Narrow" panose="020B0606020202030204" pitchFamily="34" charset="0"/>
          </a:endParaRPr>
        </a:p>
      </dgm:t>
    </dgm:pt>
    <dgm:pt modelId="{CFCF97E3-3EAB-40E2-8AEC-C365946904A3}" type="sibTrans" cxnId="{1A384286-8C19-44E5-8184-FAD467E6577C}">
      <dgm:prSet/>
      <dgm:spPr/>
      <dgm:t>
        <a:bodyPr/>
        <a:lstStyle/>
        <a:p>
          <a:endParaRPr lang="es-AR" sz="700">
            <a:latin typeface="Arial Narrow" panose="020B0606020202030204" pitchFamily="34" charset="0"/>
          </a:endParaRPr>
        </a:p>
      </dgm:t>
    </dgm:pt>
    <dgm:pt modelId="{710D7902-3AA2-41CC-8EF6-6E2A3D3300F9}">
      <dgm:prSet custT="1"/>
      <dgm:spPr/>
      <dgm:t>
        <a:bodyPr/>
        <a:lstStyle/>
        <a:p>
          <a:r>
            <a:rPr lang="es-ES" sz="700" i="1">
              <a:latin typeface="Arial Narrow" panose="020B0606020202030204" pitchFamily="34" charset="0"/>
            </a:rPr>
            <a:t>Trabajo y Educación del Futuro </a:t>
          </a:r>
          <a:endParaRPr lang="es-AR" sz="700" i="1">
            <a:latin typeface="Arial Narrow" panose="020B0606020202030204" pitchFamily="34" charset="0"/>
          </a:endParaRPr>
        </a:p>
      </dgm:t>
    </dgm:pt>
    <dgm:pt modelId="{E8BCFC3C-8751-49BA-9458-CD68BF00F381}" type="parTrans" cxnId="{DD348DEC-E7FB-4903-850E-2A3C6FBC4896}">
      <dgm:prSet/>
      <dgm:spPr/>
      <dgm:t>
        <a:bodyPr/>
        <a:lstStyle/>
        <a:p>
          <a:endParaRPr lang="es-AR" sz="700">
            <a:latin typeface="Arial Narrow" panose="020B0606020202030204" pitchFamily="34" charset="0"/>
          </a:endParaRPr>
        </a:p>
      </dgm:t>
    </dgm:pt>
    <dgm:pt modelId="{DB3773E1-24E1-433B-AF9A-99658BDA4B57}" type="sibTrans" cxnId="{DD348DEC-E7FB-4903-850E-2A3C6FBC4896}">
      <dgm:prSet/>
      <dgm:spPr/>
      <dgm:t>
        <a:bodyPr/>
        <a:lstStyle/>
        <a:p>
          <a:endParaRPr lang="es-AR" sz="700">
            <a:latin typeface="Arial Narrow" panose="020B0606020202030204" pitchFamily="34" charset="0"/>
          </a:endParaRPr>
        </a:p>
      </dgm:t>
    </dgm:pt>
    <dgm:pt modelId="{8ABDEA40-1FBE-42AD-888A-53DF905CD6CA}">
      <dgm:prSet custT="1"/>
      <dgm:spPr/>
      <dgm:t>
        <a:bodyPr/>
        <a:lstStyle/>
        <a:p>
          <a:r>
            <a:rPr lang="es-ES" sz="700" i="1">
              <a:latin typeface="Arial Narrow" panose="020B0606020202030204" pitchFamily="34" charset="0"/>
            </a:rPr>
            <a:t>Incentivos para el desarrollo de la competitividad</a:t>
          </a:r>
          <a:endParaRPr lang="es-AR" sz="700" i="1">
            <a:latin typeface="Arial Narrow" panose="020B0606020202030204" pitchFamily="34" charset="0"/>
          </a:endParaRPr>
        </a:p>
      </dgm:t>
    </dgm:pt>
    <dgm:pt modelId="{61C5FEDB-3141-45FB-ABD7-E1801B48870B}" type="parTrans" cxnId="{4EE4644A-2C13-4125-99CC-C73DA71EAFE1}">
      <dgm:prSet/>
      <dgm:spPr/>
      <dgm:t>
        <a:bodyPr/>
        <a:lstStyle/>
        <a:p>
          <a:endParaRPr lang="es-AR" sz="700">
            <a:latin typeface="Arial Narrow" panose="020B0606020202030204" pitchFamily="34" charset="0"/>
          </a:endParaRPr>
        </a:p>
      </dgm:t>
    </dgm:pt>
    <dgm:pt modelId="{FB4A203A-7B35-48F1-BE0A-9ED96302B29D}" type="sibTrans" cxnId="{4EE4644A-2C13-4125-99CC-C73DA71EAFE1}">
      <dgm:prSet/>
      <dgm:spPr/>
      <dgm:t>
        <a:bodyPr/>
        <a:lstStyle/>
        <a:p>
          <a:endParaRPr lang="es-AR" sz="700">
            <a:latin typeface="Arial Narrow" panose="020B0606020202030204" pitchFamily="34" charset="0"/>
          </a:endParaRPr>
        </a:p>
      </dgm:t>
    </dgm:pt>
    <dgm:pt modelId="{AD6FF901-DD6E-4240-8957-8501D4058579}" type="pres">
      <dgm:prSet presAssocID="{AC5623A2-BFA8-4FF9-B523-CC333DB91261}" presName="Name0" presStyleCnt="0">
        <dgm:presLayoutVars>
          <dgm:chMax val="1"/>
          <dgm:dir/>
          <dgm:animLvl val="ctr"/>
          <dgm:resizeHandles val="exact"/>
        </dgm:presLayoutVars>
      </dgm:prSet>
      <dgm:spPr/>
      <dgm:t>
        <a:bodyPr/>
        <a:lstStyle/>
        <a:p>
          <a:endParaRPr lang="es-AR"/>
        </a:p>
      </dgm:t>
    </dgm:pt>
    <dgm:pt modelId="{1316F717-0730-488E-B75C-767A18AE3E4D}" type="pres">
      <dgm:prSet presAssocID="{6DA2B47B-98CA-4314-AA64-4ECF1EF87917}" presName="centerShape" presStyleLbl="node0" presStyleIdx="0" presStyleCnt="1"/>
      <dgm:spPr/>
      <dgm:t>
        <a:bodyPr/>
        <a:lstStyle/>
        <a:p>
          <a:endParaRPr lang="es-AR"/>
        </a:p>
      </dgm:t>
    </dgm:pt>
    <dgm:pt modelId="{C90F844F-B785-4A26-AEB6-11D7CFF5A20F}" type="pres">
      <dgm:prSet presAssocID="{749C2954-0088-4EB5-A278-BCCF971A2974}" presName="node" presStyleLbl="node1" presStyleIdx="0" presStyleCnt="6">
        <dgm:presLayoutVars>
          <dgm:bulletEnabled val="1"/>
        </dgm:presLayoutVars>
      </dgm:prSet>
      <dgm:spPr/>
      <dgm:t>
        <a:bodyPr/>
        <a:lstStyle/>
        <a:p>
          <a:endParaRPr lang="es-AR"/>
        </a:p>
      </dgm:t>
    </dgm:pt>
    <dgm:pt modelId="{0994B172-9504-4019-AA53-2B2C958860BA}" type="pres">
      <dgm:prSet presAssocID="{749C2954-0088-4EB5-A278-BCCF971A2974}" presName="dummy" presStyleCnt="0"/>
      <dgm:spPr/>
      <dgm:t>
        <a:bodyPr/>
        <a:lstStyle/>
        <a:p>
          <a:endParaRPr lang="es-AR"/>
        </a:p>
      </dgm:t>
    </dgm:pt>
    <dgm:pt modelId="{3420CC85-0F3B-4C1E-9AB0-B926FF64D400}" type="pres">
      <dgm:prSet presAssocID="{CE94D390-4610-4C6A-9FD1-CA06ADCE49F5}" presName="sibTrans" presStyleLbl="sibTrans2D1" presStyleIdx="0" presStyleCnt="6"/>
      <dgm:spPr/>
      <dgm:t>
        <a:bodyPr/>
        <a:lstStyle/>
        <a:p>
          <a:endParaRPr lang="es-AR"/>
        </a:p>
      </dgm:t>
    </dgm:pt>
    <dgm:pt modelId="{714ED220-0D04-426F-9A8E-C78CF7B07365}" type="pres">
      <dgm:prSet presAssocID="{545FF5DB-A129-4EA8-A8B6-AB3893545E29}" presName="node" presStyleLbl="node1" presStyleIdx="1" presStyleCnt="6">
        <dgm:presLayoutVars>
          <dgm:bulletEnabled val="1"/>
        </dgm:presLayoutVars>
      </dgm:prSet>
      <dgm:spPr/>
      <dgm:t>
        <a:bodyPr/>
        <a:lstStyle/>
        <a:p>
          <a:endParaRPr lang="es-AR"/>
        </a:p>
      </dgm:t>
    </dgm:pt>
    <dgm:pt modelId="{EEB105E5-501D-49A0-8C28-6772C5066322}" type="pres">
      <dgm:prSet presAssocID="{545FF5DB-A129-4EA8-A8B6-AB3893545E29}" presName="dummy" presStyleCnt="0"/>
      <dgm:spPr/>
      <dgm:t>
        <a:bodyPr/>
        <a:lstStyle/>
        <a:p>
          <a:endParaRPr lang="es-AR"/>
        </a:p>
      </dgm:t>
    </dgm:pt>
    <dgm:pt modelId="{14218B8B-A85F-4035-BA8E-18D7DF4AE51A}" type="pres">
      <dgm:prSet presAssocID="{64B9CA68-D076-49F6-9BFC-84E286DE8004}" presName="sibTrans" presStyleLbl="sibTrans2D1" presStyleIdx="1" presStyleCnt="6"/>
      <dgm:spPr/>
      <dgm:t>
        <a:bodyPr/>
        <a:lstStyle/>
        <a:p>
          <a:endParaRPr lang="es-AR"/>
        </a:p>
      </dgm:t>
    </dgm:pt>
    <dgm:pt modelId="{43FCA57A-3E6B-4224-9BE7-7FEAC68E5CA0}" type="pres">
      <dgm:prSet presAssocID="{536AFA3D-2E55-43EB-9D09-1B98418C1785}" presName="node" presStyleLbl="node1" presStyleIdx="2" presStyleCnt="6">
        <dgm:presLayoutVars>
          <dgm:bulletEnabled val="1"/>
        </dgm:presLayoutVars>
      </dgm:prSet>
      <dgm:spPr/>
      <dgm:t>
        <a:bodyPr/>
        <a:lstStyle/>
        <a:p>
          <a:endParaRPr lang="es-AR"/>
        </a:p>
      </dgm:t>
    </dgm:pt>
    <dgm:pt modelId="{251AECE4-3614-4F7F-8AF6-38F259DD0EDC}" type="pres">
      <dgm:prSet presAssocID="{536AFA3D-2E55-43EB-9D09-1B98418C1785}" presName="dummy" presStyleCnt="0"/>
      <dgm:spPr/>
      <dgm:t>
        <a:bodyPr/>
        <a:lstStyle/>
        <a:p>
          <a:endParaRPr lang="es-AR"/>
        </a:p>
      </dgm:t>
    </dgm:pt>
    <dgm:pt modelId="{A589394B-DDFA-4173-8405-566CB27B0D23}" type="pres">
      <dgm:prSet presAssocID="{CFCF97E3-3EAB-40E2-8AEC-C365946904A3}" presName="sibTrans" presStyleLbl="sibTrans2D1" presStyleIdx="2" presStyleCnt="6"/>
      <dgm:spPr/>
      <dgm:t>
        <a:bodyPr/>
        <a:lstStyle/>
        <a:p>
          <a:endParaRPr lang="es-AR"/>
        </a:p>
      </dgm:t>
    </dgm:pt>
    <dgm:pt modelId="{E646B0F9-5376-47FB-B9F3-44E7C43DCFC0}" type="pres">
      <dgm:prSet presAssocID="{710D7902-3AA2-41CC-8EF6-6E2A3D3300F9}" presName="node" presStyleLbl="node1" presStyleIdx="3" presStyleCnt="6">
        <dgm:presLayoutVars>
          <dgm:bulletEnabled val="1"/>
        </dgm:presLayoutVars>
      </dgm:prSet>
      <dgm:spPr/>
      <dgm:t>
        <a:bodyPr/>
        <a:lstStyle/>
        <a:p>
          <a:endParaRPr lang="es-AR"/>
        </a:p>
      </dgm:t>
    </dgm:pt>
    <dgm:pt modelId="{B1EDD547-6A0B-4C94-A3DE-01D3165C4F2B}" type="pres">
      <dgm:prSet presAssocID="{710D7902-3AA2-41CC-8EF6-6E2A3D3300F9}" presName="dummy" presStyleCnt="0"/>
      <dgm:spPr/>
      <dgm:t>
        <a:bodyPr/>
        <a:lstStyle/>
        <a:p>
          <a:endParaRPr lang="es-AR"/>
        </a:p>
      </dgm:t>
    </dgm:pt>
    <dgm:pt modelId="{96CB969C-5018-4F8F-98E1-D785F818CD25}" type="pres">
      <dgm:prSet presAssocID="{DB3773E1-24E1-433B-AF9A-99658BDA4B57}" presName="sibTrans" presStyleLbl="sibTrans2D1" presStyleIdx="3" presStyleCnt="6"/>
      <dgm:spPr/>
      <dgm:t>
        <a:bodyPr/>
        <a:lstStyle/>
        <a:p>
          <a:endParaRPr lang="es-AR"/>
        </a:p>
      </dgm:t>
    </dgm:pt>
    <dgm:pt modelId="{4670A904-B692-44EF-A3BB-62E66ABC1E69}" type="pres">
      <dgm:prSet presAssocID="{8ABDEA40-1FBE-42AD-888A-53DF905CD6CA}" presName="node" presStyleLbl="node1" presStyleIdx="4" presStyleCnt="6">
        <dgm:presLayoutVars>
          <dgm:bulletEnabled val="1"/>
        </dgm:presLayoutVars>
      </dgm:prSet>
      <dgm:spPr/>
      <dgm:t>
        <a:bodyPr/>
        <a:lstStyle/>
        <a:p>
          <a:endParaRPr lang="es-AR"/>
        </a:p>
      </dgm:t>
    </dgm:pt>
    <dgm:pt modelId="{DDE52C4B-87BB-4211-8580-14678A4D512F}" type="pres">
      <dgm:prSet presAssocID="{8ABDEA40-1FBE-42AD-888A-53DF905CD6CA}" presName="dummy" presStyleCnt="0"/>
      <dgm:spPr/>
      <dgm:t>
        <a:bodyPr/>
        <a:lstStyle/>
        <a:p>
          <a:endParaRPr lang="es-AR"/>
        </a:p>
      </dgm:t>
    </dgm:pt>
    <dgm:pt modelId="{468A6B2C-389D-4406-90A2-FCFBAC1776B1}" type="pres">
      <dgm:prSet presAssocID="{FB4A203A-7B35-48F1-BE0A-9ED96302B29D}" presName="sibTrans" presStyleLbl="sibTrans2D1" presStyleIdx="4" presStyleCnt="6"/>
      <dgm:spPr/>
      <dgm:t>
        <a:bodyPr/>
        <a:lstStyle/>
        <a:p>
          <a:endParaRPr lang="es-AR"/>
        </a:p>
      </dgm:t>
    </dgm:pt>
    <dgm:pt modelId="{57228E55-A81C-4AAA-ABD1-5E06BF0FBA82}" type="pres">
      <dgm:prSet presAssocID="{F6EC21EA-B852-459B-BD3B-10F5CC6541ED}" presName="node" presStyleLbl="node1" presStyleIdx="5" presStyleCnt="6">
        <dgm:presLayoutVars>
          <dgm:bulletEnabled val="1"/>
        </dgm:presLayoutVars>
      </dgm:prSet>
      <dgm:spPr/>
      <dgm:t>
        <a:bodyPr/>
        <a:lstStyle/>
        <a:p>
          <a:endParaRPr lang="es-AR"/>
        </a:p>
      </dgm:t>
    </dgm:pt>
    <dgm:pt modelId="{5DA0C96A-33DA-4F45-90C0-F4DA14155C8D}" type="pres">
      <dgm:prSet presAssocID="{F6EC21EA-B852-459B-BD3B-10F5CC6541ED}" presName="dummy" presStyleCnt="0"/>
      <dgm:spPr/>
      <dgm:t>
        <a:bodyPr/>
        <a:lstStyle/>
        <a:p>
          <a:endParaRPr lang="es-AR"/>
        </a:p>
      </dgm:t>
    </dgm:pt>
    <dgm:pt modelId="{27C5DC89-F489-48A5-899B-5C38DAE998CB}" type="pres">
      <dgm:prSet presAssocID="{83623B09-8FAE-4AC0-BE22-8835528B6E34}" presName="sibTrans" presStyleLbl="sibTrans2D1" presStyleIdx="5" presStyleCnt="6"/>
      <dgm:spPr/>
      <dgm:t>
        <a:bodyPr/>
        <a:lstStyle/>
        <a:p>
          <a:endParaRPr lang="es-AR"/>
        </a:p>
      </dgm:t>
    </dgm:pt>
  </dgm:ptLst>
  <dgm:cxnLst>
    <dgm:cxn modelId="{4DCE02E2-AEE4-4DC1-9BB0-25B87CDCFC44}" type="presOf" srcId="{DB3773E1-24E1-433B-AF9A-99658BDA4B57}" destId="{96CB969C-5018-4F8F-98E1-D785F818CD25}" srcOrd="0" destOrd="0" presId="urn:microsoft.com/office/officeart/2005/8/layout/radial6"/>
    <dgm:cxn modelId="{8EB42F51-3AF0-44B0-9FED-1824C33C32C0}" type="presOf" srcId="{CFCF97E3-3EAB-40E2-8AEC-C365946904A3}" destId="{A589394B-DDFA-4173-8405-566CB27B0D23}" srcOrd="0" destOrd="0" presId="urn:microsoft.com/office/officeart/2005/8/layout/radial6"/>
    <dgm:cxn modelId="{46D1630A-060F-4C86-9196-750210296DF1}" type="presOf" srcId="{FB4A203A-7B35-48F1-BE0A-9ED96302B29D}" destId="{468A6B2C-389D-4406-90A2-FCFBAC1776B1}" srcOrd="0" destOrd="0" presId="urn:microsoft.com/office/officeart/2005/8/layout/radial6"/>
    <dgm:cxn modelId="{971CBB8B-BE44-4BAB-AA75-BD03D7AEC954}" type="presOf" srcId="{AC5623A2-BFA8-4FF9-B523-CC333DB91261}" destId="{AD6FF901-DD6E-4240-8957-8501D4058579}" srcOrd="0" destOrd="0" presId="urn:microsoft.com/office/officeart/2005/8/layout/radial6"/>
    <dgm:cxn modelId="{C54E7F10-3874-44E2-9571-C6A3D527004B}" type="presOf" srcId="{8ABDEA40-1FBE-42AD-888A-53DF905CD6CA}" destId="{4670A904-B692-44EF-A3BB-62E66ABC1E69}" srcOrd="0" destOrd="0" presId="urn:microsoft.com/office/officeart/2005/8/layout/radial6"/>
    <dgm:cxn modelId="{9A3EA447-6714-44DC-AC5C-0D3DFD289D26}" type="presOf" srcId="{64B9CA68-D076-49F6-9BFC-84E286DE8004}" destId="{14218B8B-A85F-4035-BA8E-18D7DF4AE51A}" srcOrd="0" destOrd="0" presId="urn:microsoft.com/office/officeart/2005/8/layout/radial6"/>
    <dgm:cxn modelId="{383B88BD-5667-4AD3-A098-DB6917350224}" srcId="{6DA2B47B-98CA-4314-AA64-4ECF1EF87917}" destId="{545FF5DB-A129-4EA8-A8B6-AB3893545E29}" srcOrd="1" destOrd="0" parTransId="{5FD9762B-F957-4618-BA66-985D8ABED58E}" sibTransId="{64B9CA68-D076-49F6-9BFC-84E286DE8004}"/>
    <dgm:cxn modelId="{E1380585-5A53-4A43-BFCF-EECE470C48F7}" type="presOf" srcId="{6DA2B47B-98CA-4314-AA64-4ECF1EF87917}" destId="{1316F717-0730-488E-B75C-767A18AE3E4D}" srcOrd="0" destOrd="0" presId="urn:microsoft.com/office/officeart/2005/8/layout/radial6"/>
    <dgm:cxn modelId="{519E8044-EB81-4F38-8790-08BC84A4A075}" srcId="{6DA2B47B-98CA-4314-AA64-4ECF1EF87917}" destId="{749C2954-0088-4EB5-A278-BCCF971A2974}" srcOrd="0" destOrd="0" parTransId="{874185B8-3F7B-4B34-8F05-0315115CC0A1}" sibTransId="{CE94D390-4610-4C6A-9FD1-CA06ADCE49F5}"/>
    <dgm:cxn modelId="{FED9525D-6720-412A-B081-142CDD5065B9}" type="presOf" srcId="{749C2954-0088-4EB5-A278-BCCF971A2974}" destId="{C90F844F-B785-4A26-AEB6-11D7CFF5A20F}" srcOrd="0" destOrd="0" presId="urn:microsoft.com/office/officeart/2005/8/layout/radial6"/>
    <dgm:cxn modelId="{80BE1D27-B310-467B-ABC3-5777B9F1D424}" srcId="{AC5623A2-BFA8-4FF9-B523-CC333DB91261}" destId="{7ABEE716-7500-4DC6-A4B2-61FFADD66A68}" srcOrd="1" destOrd="0" parTransId="{ADE4E81A-D9FF-41B1-B5F6-851FAAF6C6E8}" sibTransId="{7F6E14E9-1B25-4A0E-A432-0BFE854B8BC1}"/>
    <dgm:cxn modelId="{CA91B9B1-B90F-4E4C-83DF-E275934822EB}" type="presOf" srcId="{CE94D390-4610-4C6A-9FD1-CA06ADCE49F5}" destId="{3420CC85-0F3B-4C1E-9AB0-B926FF64D400}" srcOrd="0" destOrd="0" presId="urn:microsoft.com/office/officeart/2005/8/layout/radial6"/>
    <dgm:cxn modelId="{1A384286-8C19-44E5-8184-FAD467E6577C}" srcId="{6DA2B47B-98CA-4314-AA64-4ECF1EF87917}" destId="{536AFA3D-2E55-43EB-9D09-1B98418C1785}" srcOrd="2" destOrd="0" parTransId="{92E1516A-B99D-407F-9507-DCE48AE50BA4}" sibTransId="{CFCF97E3-3EAB-40E2-8AEC-C365946904A3}"/>
    <dgm:cxn modelId="{4B980413-3E9A-43CA-9892-8F4A44B0448F}" srcId="{AC5623A2-BFA8-4FF9-B523-CC333DB91261}" destId="{6DA2B47B-98CA-4314-AA64-4ECF1EF87917}" srcOrd="0" destOrd="0" parTransId="{B76CE69A-D0AC-44BA-974E-80FEC6C67242}" sibTransId="{6783024A-E30F-4CB6-B5CA-193FE0506AE8}"/>
    <dgm:cxn modelId="{5302DC29-BBA6-473F-9A3F-54F4AB895332}" type="presOf" srcId="{83623B09-8FAE-4AC0-BE22-8835528B6E34}" destId="{27C5DC89-F489-48A5-899B-5C38DAE998CB}" srcOrd="0" destOrd="0" presId="urn:microsoft.com/office/officeart/2005/8/layout/radial6"/>
    <dgm:cxn modelId="{79C07EAD-DBFA-4956-9D42-9D14CDDCF79A}" type="presOf" srcId="{F6EC21EA-B852-459B-BD3B-10F5CC6541ED}" destId="{57228E55-A81C-4AAA-ABD1-5E06BF0FBA82}" srcOrd="0" destOrd="0" presId="urn:microsoft.com/office/officeart/2005/8/layout/radial6"/>
    <dgm:cxn modelId="{DD348DEC-E7FB-4903-850E-2A3C6FBC4896}" srcId="{6DA2B47B-98CA-4314-AA64-4ECF1EF87917}" destId="{710D7902-3AA2-41CC-8EF6-6E2A3D3300F9}" srcOrd="3" destOrd="0" parTransId="{E8BCFC3C-8751-49BA-9458-CD68BF00F381}" sibTransId="{DB3773E1-24E1-433B-AF9A-99658BDA4B57}"/>
    <dgm:cxn modelId="{665D3D7A-226A-42B2-BBD0-8F2756B1AB17}" type="presOf" srcId="{536AFA3D-2E55-43EB-9D09-1B98418C1785}" destId="{43FCA57A-3E6B-4224-9BE7-7FEAC68E5CA0}" srcOrd="0" destOrd="0" presId="urn:microsoft.com/office/officeart/2005/8/layout/radial6"/>
    <dgm:cxn modelId="{E5D4A436-D24E-449E-89A5-10CEE7202E90}" type="presOf" srcId="{545FF5DB-A129-4EA8-A8B6-AB3893545E29}" destId="{714ED220-0D04-426F-9A8E-C78CF7B07365}" srcOrd="0" destOrd="0" presId="urn:microsoft.com/office/officeart/2005/8/layout/radial6"/>
    <dgm:cxn modelId="{4EE4644A-2C13-4125-99CC-C73DA71EAFE1}" srcId="{6DA2B47B-98CA-4314-AA64-4ECF1EF87917}" destId="{8ABDEA40-1FBE-42AD-888A-53DF905CD6CA}" srcOrd="4" destOrd="0" parTransId="{61C5FEDB-3141-45FB-ABD7-E1801B48870B}" sibTransId="{FB4A203A-7B35-48F1-BE0A-9ED96302B29D}"/>
    <dgm:cxn modelId="{A979E0F0-928E-4EE2-A83B-FB37A6BBF2CF}" srcId="{6DA2B47B-98CA-4314-AA64-4ECF1EF87917}" destId="{F6EC21EA-B852-459B-BD3B-10F5CC6541ED}" srcOrd="5" destOrd="0" parTransId="{9D25DB92-593F-4B38-AAD8-AEE7AA7D20B2}" sibTransId="{83623B09-8FAE-4AC0-BE22-8835528B6E34}"/>
    <dgm:cxn modelId="{3466CB45-8A89-4D57-AAE1-7EE22FE5171F}" type="presOf" srcId="{710D7902-3AA2-41CC-8EF6-6E2A3D3300F9}" destId="{E646B0F9-5376-47FB-B9F3-44E7C43DCFC0}" srcOrd="0" destOrd="0" presId="urn:microsoft.com/office/officeart/2005/8/layout/radial6"/>
    <dgm:cxn modelId="{381D1C77-F955-4857-BD37-CAF0ADAF88AF}" type="presParOf" srcId="{AD6FF901-DD6E-4240-8957-8501D4058579}" destId="{1316F717-0730-488E-B75C-767A18AE3E4D}" srcOrd="0" destOrd="0" presId="urn:microsoft.com/office/officeart/2005/8/layout/radial6"/>
    <dgm:cxn modelId="{E979F7CB-DB45-4543-A4DB-0CE2312233CB}" type="presParOf" srcId="{AD6FF901-DD6E-4240-8957-8501D4058579}" destId="{C90F844F-B785-4A26-AEB6-11D7CFF5A20F}" srcOrd="1" destOrd="0" presId="urn:microsoft.com/office/officeart/2005/8/layout/radial6"/>
    <dgm:cxn modelId="{B9DFF43C-024A-4FD7-8579-3FBC8B2C5A7A}" type="presParOf" srcId="{AD6FF901-DD6E-4240-8957-8501D4058579}" destId="{0994B172-9504-4019-AA53-2B2C958860BA}" srcOrd="2" destOrd="0" presId="urn:microsoft.com/office/officeart/2005/8/layout/radial6"/>
    <dgm:cxn modelId="{BD8C6C33-6668-4674-929F-E2C822A17BF4}" type="presParOf" srcId="{AD6FF901-DD6E-4240-8957-8501D4058579}" destId="{3420CC85-0F3B-4C1E-9AB0-B926FF64D400}" srcOrd="3" destOrd="0" presId="urn:microsoft.com/office/officeart/2005/8/layout/radial6"/>
    <dgm:cxn modelId="{59886696-BFE6-4631-8BA9-A4AABE4BE65F}" type="presParOf" srcId="{AD6FF901-DD6E-4240-8957-8501D4058579}" destId="{714ED220-0D04-426F-9A8E-C78CF7B07365}" srcOrd="4" destOrd="0" presId="urn:microsoft.com/office/officeart/2005/8/layout/radial6"/>
    <dgm:cxn modelId="{0747B9CE-CCD7-422F-95D7-22275E582F6F}" type="presParOf" srcId="{AD6FF901-DD6E-4240-8957-8501D4058579}" destId="{EEB105E5-501D-49A0-8C28-6772C5066322}" srcOrd="5" destOrd="0" presId="urn:microsoft.com/office/officeart/2005/8/layout/radial6"/>
    <dgm:cxn modelId="{782BBCBD-6DE4-46F4-AE3C-46C403E3AF3C}" type="presParOf" srcId="{AD6FF901-DD6E-4240-8957-8501D4058579}" destId="{14218B8B-A85F-4035-BA8E-18D7DF4AE51A}" srcOrd="6" destOrd="0" presId="urn:microsoft.com/office/officeart/2005/8/layout/radial6"/>
    <dgm:cxn modelId="{DE4C0716-DCAB-4B15-A6A6-A7E349F733B1}" type="presParOf" srcId="{AD6FF901-DD6E-4240-8957-8501D4058579}" destId="{43FCA57A-3E6B-4224-9BE7-7FEAC68E5CA0}" srcOrd="7" destOrd="0" presId="urn:microsoft.com/office/officeart/2005/8/layout/radial6"/>
    <dgm:cxn modelId="{8B3628E2-B0CF-4F1C-80ED-5465C672CEC0}" type="presParOf" srcId="{AD6FF901-DD6E-4240-8957-8501D4058579}" destId="{251AECE4-3614-4F7F-8AF6-38F259DD0EDC}" srcOrd="8" destOrd="0" presId="urn:microsoft.com/office/officeart/2005/8/layout/radial6"/>
    <dgm:cxn modelId="{DE9C60E6-6F5E-4459-8423-D8507F3D142F}" type="presParOf" srcId="{AD6FF901-DD6E-4240-8957-8501D4058579}" destId="{A589394B-DDFA-4173-8405-566CB27B0D23}" srcOrd="9" destOrd="0" presId="urn:microsoft.com/office/officeart/2005/8/layout/radial6"/>
    <dgm:cxn modelId="{A43A2B2A-67F5-4FD5-9AAD-908CA567D398}" type="presParOf" srcId="{AD6FF901-DD6E-4240-8957-8501D4058579}" destId="{E646B0F9-5376-47FB-B9F3-44E7C43DCFC0}" srcOrd="10" destOrd="0" presId="urn:microsoft.com/office/officeart/2005/8/layout/radial6"/>
    <dgm:cxn modelId="{A7C6E82C-07CB-47F0-88F4-94A697E2A99E}" type="presParOf" srcId="{AD6FF901-DD6E-4240-8957-8501D4058579}" destId="{B1EDD547-6A0B-4C94-A3DE-01D3165C4F2B}" srcOrd="11" destOrd="0" presId="urn:microsoft.com/office/officeart/2005/8/layout/radial6"/>
    <dgm:cxn modelId="{A5C1C7EB-1874-4D68-B2E2-ABD3B63A7FCD}" type="presParOf" srcId="{AD6FF901-DD6E-4240-8957-8501D4058579}" destId="{96CB969C-5018-4F8F-98E1-D785F818CD25}" srcOrd="12" destOrd="0" presId="urn:microsoft.com/office/officeart/2005/8/layout/radial6"/>
    <dgm:cxn modelId="{4F99C0C3-9277-410C-A5FE-900DF5EF31BE}" type="presParOf" srcId="{AD6FF901-DD6E-4240-8957-8501D4058579}" destId="{4670A904-B692-44EF-A3BB-62E66ABC1E69}" srcOrd="13" destOrd="0" presId="urn:microsoft.com/office/officeart/2005/8/layout/radial6"/>
    <dgm:cxn modelId="{F8154386-110B-48A8-A38F-DC15CC065E1A}" type="presParOf" srcId="{AD6FF901-DD6E-4240-8957-8501D4058579}" destId="{DDE52C4B-87BB-4211-8580-14678A4D512F}" srcOrd="14" destOrd="0" presId="urn:microsoft.com/office/officeart/2005/8/layout/radial6"/>
    <dgm:cxn modelId="{D5D2E22B-AB88-44C5-B49D-8FFA9E6CAD7D}" type="presParOf" srcId="{AD6FF901-DD6E-4240-8957-8501D4058579}" destId="{468A6B2C-389D-4406-90A2-FCFBAC1776B1}" srcOrd="15" destOrd="0" presId="urn:microsoft.com/office/officeart/2005/8/layout/radial6"/>
    <dgm:cxn modelId="{C28D6720-CCEE-4D28-ADAE-A7D3AD610208}" type="presParOf" srcId="{AD6FF901-DD6E-4240-8957-8501D4058579}" destId="{57228E55-A81C-4AAA-ABD1-5E06BF0FBA82}" srcOrd="16" destOrd="0" presId="urn:microsoft.com/office/officeart/2005/8/layout/radial6"/>
    <dgm:cxn modelId="{680E5DB4-DD3C-4648-BB78-4CE00C9ADCFE}" type="presParOf" srcId="{AD6FF901-DD6E-4240-8957-8501D4058579}" destId="{5DA0C96A-33DA-4F45-90C0-F4DA14155C8D}" srcOrd="17" destOrd="0" presId="urn:microsoft.com/office/officeart/2005/8/layout/radial6"/>
    <dgm:cxn modelId="{2DC6F822-6B62-4411-9EB7-BEB70B1CC4F4}" type="presParOf" srcId="{AD6FF901-DD6E-4240-8957-8501D4058579}" destId="{27C5DC89-F489-48A5-899B-5C38DAE998CB}" srcOrd="18" destOrd="0" presId="urn:microsoft.com/office/officeart/2005/8/layout/radial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A0CAD3-66EC-464B-8AEC-807DF9973ACD}"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es-AR"/>
        </a:p>
      </dgm:t>
    </dgm:pt>
    <dgm:pt modelId="{577B93D9-CFC5-463B-9E00-CFC199AD1B9F}">
      <dgm:prSet phldrT="[Texto]"/>
      <dgm:spPr/>
      <dgm:t>
        <a:bodyPr/>
        <a:lstStyle/>
        <a:p>
          <a:r>
            <a:rPr lang="es-ES">
              <a:latin typeface="Product Sans" panose="020B0403030502040203" pitchFamily="34" charset="0"/>
            </a:rPr>
            <a:t>Investigación &amp; Desarrollo en el marco actual de la Salud – Casos de aplicación</a:t>
          </a:r>
          <a:endParaRPr lang="es-AR">
            <a:latin typeface="Product Sans" panose="020B0403030502040203" pitchFamily="34" charset="0"/>
          </a:endParaRPr>
        </a:p>
      </dgm:t>
    </dgm:pt>
    <dgm:pt modelId="{F733FD26-C6CE-4CB0-B50C-DC3B2073567B}" type="parTrans" cxnId="{B6897798-627C-4484-A756-D4D50D65D3D4}">
      <dgm:prSet/>
      <dgm:spPr/>
      <dgm:t>
        <a:bodyPr/>
        <a:lstStyle/>
        <a:p>
          <a:endParaRPr lang="es-AR">
            <a:latin typeface="Product Sans" panose="020B0403030502040203" pitchFamily="34" charset="0"/>
          </a:endParaRPr>
        </a:p>
      </dgm:t>
    </dgm:pt>
    <dgm:pt modelId="{85BA29C2-AF19-48FB-B7F2-FF0D60AAB537}" type="sibTrans" cxnId="{B6897798-627C-4484-A756-D4D50D65D3D4}">
      <dgm:prSet/>
      <dgm:spPr/>
      <dgm:t>
        <a:bodyPr/>
        <a:lstStyle/>
        <a:p>
          <a:endParaRPr lang="es-AR">
            <a:latin typeface="Product Sans" panose="020B0403030502040203" pitchFamily="34" charset="0"/>
          </a:endParaRPr>
        </a:p>
      </dgm:t>
    </dgm:pt>
    <dgm:pt modelId="{4F5B1B45-AD61-4065-913A-DD84DBC34B7D}">
      <dgm:prSet phldrT="[Texto]"/>
      <dgm:spPr/>
      <dgm:t>
        <a:bodyPr/>
        <a:lstStyle/>
        <a:p>
          <a:r>
            <a:rPr lang="es-ES">
              <a:latin typeface="Product Sans" panose="020B0403030502040203" pitchFamily="34" charset="0"/>
            </a:rPr>
            <a:t>Desarrollo y aplicación de nuevas tecnologías y procesos innovadores con la finalidad de mejorar el sistema de salud y sus diversas aristas: los programas de inmunización, calidad y efectividad de los diagnósticos y los medicamentos.  </a:t>
          </a:r>
          <a:endParaRPr lang="es-AR">
            <a:latin typeface="Product Sans" panose="020B0403030502040203" pitchFamily="34" charset="0"/>
          </a:endParaRPr>
        </a:p>
      </dgm:t>
    </dgm:pt>
    <dgm:pt modelId="{F787CA67-F0D4-4A23-BE2B-BC6E2BF7794B}" type="parTrans" cxnId="{DB6C535D-2EFA-40A9-A2B3-E78DF560514A}">
      <dgm:prSet/>
      <dgm:spPr/>
      <dgm:t>
        <a:bodyPr/>
        <a:lstStyle/>
        <a:p>
          <a:endParaRPr lang="es-AR">
            <a:latin typeface="Product Sans" panose="020B0403030502040203" pitchFamily="34" charset="0"/>
          </a:endParaRPr>
        </a:p>
      </dgm:t>
    </dgm:pt>
    <dgm:pt modelId="{622AFEF8-0811-4D7E-B756-060C60B2284B}" type="sibTrans" cxnId="{DB6C535D-2EFA-40A9-A2B3-E78DF560514A}">
      <dgm:prSet/>
      <dgm:spPr/>
      <dgm:t>
        <a:bodyPr/>
        <a:lstStyle/>
        <a:p>
          <a:endParaRPr lang="es-AR">
            <a:latin typeface="Product Sans" panose="020B0403030502040203" pitchFamily="34" charset="0"/>
          </a:endParaRPr>
        </a:p>
      </dgm:t>
    </dgm:pt>
    <dgm:pt modelId="{5150DAD7-374A-4072-8791-42A8F685D870}">
      <dgm:prSet phldrT="[Texto]"/>
      <dgm:spPr/>
      <dgm:t>
        <a:bodyPr/>
        <a:lstStyle/>
        <a:p>
          <a:r>
            <a:rPr lang="es-ES">
              <a:latin typeface="Product Sans" panose="020B0403030502040203" pitchFamily="34" charset="0"/>
            </a:rPr>
            <a:t>Desarrollo de la industria del conocimiento y del software</a:t>
          </a:r>
          <a:endParaRPr lang="es-AR">
            <a:latin typeface="Product Sans" panose="020B0403030502040203" pitchFamily="34" charset="0"/>
          </a:endParaRPr>
        </a:p>
      </dgm:t>
    </dgm:pt>
    <dgm:pt modelId="{1B96C359-971B-4179-9749-746EEE197FA1}" type="parTrans" cxnId="{76A118B2-13A4-42CF-B574-A729D22887BD}">
      <dgm:prSet/>
      <dgm:spPr/>
      <dgm:t>
        <a:bodyPr/>
        <a:lstStyle/>
        <a:p>
          <a:endParaRPr lang="es-AR">
            <a:latin typeface="Product Sans" panose="020B0403030502040203" pitchFamily="34" charset="0"/>
          </a:endParaRPr>
        </a:p>
      </dgm:t>
    </dgm:pt>
    <dgm:pt modelId="{BFCF9CFA-1CCD-45A9-9644-91C226D05364}" type="sibTrans" cxnId="{76A118B2-13A4-42CF-B574-A729D22887BD}">
      <dgm:prSet/>
      <dgm:spPr/>
      <dgm:t>
        <a:bodyPr/>
        <a:lstStyle/>
        <a:p>
          <a:endParaRPr lang="es-AR">
            <a:latin typeface="Product Sans" panose="020B0403030502040203" pitchFamily="34" charset="0"/>
          </a:endParaRPr>
        </a:p>
      </dgm:t>
    </dgm:pt>
    <dgm:pt modelId="{49F73028-FC55-4915-8908-65F552696016}">
      <dgm:prSet phldrT="[Texto]"/>
      <dgm:spPr/>
      <dgm:t>
        <a:bodyPr/>
        <a:lstStyle/>
        <a:p>
          <a:r>
            <a:rPr lang="es-ES">
              <a:latin typeface="Product Sans" panose="020B0403030502040203" pitchFamily="34" charset="0"/>
            </a:rPr>
            <a:t>Análisis del contexto actual que enmarca las industrias, detección de las oportunidades y fortalezas que posee Argentina, y debate de las principales barreras que aún deben superar para potenciar el desarrollo de la economía del conocimiento y el campo del software aplicado a la vida. </a:t>
          </a:r>
          <a:endParaRPr lang="es-AR">
            <a:latin typeface="Product Sans" panose="020B0403030502040203" pitchFamily="34" charset="0"/>
          </a:endParaRPr>
        </a:p>
      </dgm:t>
    </dgm:pt>
    <dgm:pt modelId="{B04A812B-53D7-4930-8CAC-A0971316A306}" type="parTrans" cxnId="{D4AA7DE9-9DB8-422F-B4CF-82105B694FFA}">
      <dgm:prSet/>
      <dgm:spPr/>
      <dgm:t>
        <a:bodyPr/>
        <a:lstStyle/>
        <a:p>
          <a:endParaRPr lang="es-AR">
            <a:latin typeface="Product Sans" panose="020B0403030502040203" pitchFamily="34" charset="0"/>
          </a:endParaRPr>
        </a:p>
      </dgm:t>
    </dgm:pt>
    <dgm:pt modelId="{3EA35BE9-1C66-40D9-9265-B47CC8B21CF2}" type="sibTrans" cxnId="{D4AA7DE9-9DB8-422F-B4CF-82105B694FFA}">
      <dgm:prSet/>
      <dgm:spPr/>
      <dgm:t>
        <a:bodyPr/>
        <a:lstStyle/>
        <a:p>
          <a:endParaRPr lang="es-AR">
            <a:latin typeface="Product Sans" panose="020B0403030502040203" pitchFamily="34" charset="0"/>
          </a:endParaRPr>
        </a:p>
      </dgm:t>
    </dgm:pt>
    <dgm:pt modelId="{0328E494-BDCC-41B2-A65F-DF77A153EA7C}">
      <dgm:prSet phldrT="[Texto]"/>
      <dgm:spPr/>
      <dgm:t>
        <a:bodyPr/>
        <a:lstStyle/>
        <a:p>
          <a:r>
            <a:rPr lang="es-ES">
              <a:latin typeface="Product Sans" panose="020B0403030502040203" pitchFamily="34" charset="0"/>
            </a:rPr>
            <a:t>Transformación Digital en los procesos productivos </a:t>
          </a:r>
          <a:endParaRPr lang="es-AR">
            <a:latin typeface="Product Sans" panose="020B0403030502040203" pitchFamily="34" charset="0"/>
          </a:endParaRPr>
        </a:p>
      </dgm:t>
    </dgm:pt>
    <dgm:pt modelId="{47538E55-B6AB-4BD0-99EA-E222180753C4}" type="parTrans" cxnId="{236314CF-97CF-49C3-B988-813A6F4847F0}">
      <dgm:prSet/>
      <dgm:spPr/>
      <dgm:t>
        <a:bodyPr/>
        <a:lstStyle/>
        <a:p>
          <a:endParaRPr lang="es-AR">
            <a:latin typeface="Product Sans" panose="020B0403030502040203" pitchFamily="34" charset="0"/>
          </a:endParaRPr>
        </a:p>
      </dgm:t>
    </dgm:pt>
    <dgm:pt modelId="{8B32AAAF-014A-4E59-B4BA-8F3ACF2DEBA3}" type="sibTrans" cxnId="{236314CF-97CF-49C3-B988-813A6F4847F0}">
      <dgm:prSet/>
      <dgm:spPr/>
      <dgm:t>
        <a:bodyPr/>
        <a:lstStyle/>
        <a:p>
          <a:endParaRPr lang="es-AR">
            <a:latin typeface="Product Sans" panose="020B0403030502040203" pitchFamily="34" charset="0"/>
          </a:endParaRPr>
        </a:p>
      </dgm:t>
    </dgm:pt>
    <dgm:pt modelId="{C23F1B9B-3323-4533-980D-FA89942B87B8}">
      <dgm:prSet phldrT="[Texto]"/>
      <dgm:spPr/>
      <dgm:t>
        <a:bodyPr/>
        <a:lstStyle/>
        <a:p>
          <a:r>
            <a:rPr lang="es-ES">
              <a:latin typeface="Product Sans" panose="020B0403030502040203" pitchFamily="34" charset="0"/>
            </a:rPr>
            <a:t>Exposición de casos de aplicación de nuevas herramientas innovadoras para transformar y volver aún más eficientes los procesos productivos de todas las industrias que se desempeñan en el país. Detección de las habilidades y oportunidades que posee Argentina para potenciar su economía.</a:t>
          </a:r>
          <a:endParaRPr lang="es-AR">
            <a:latin typeface="Product Sans" panose="020B0403030502040203" pitchFamily="34" charset="0"/>
          </a:endParaRPr>
        </a:p>
      </dgm:t>
    </dgm:pt>
    <dgm:pt modelId="{A8D4869E-CD82-4B8F-8F55-4EE714C7C873}" type="parTrans" cxnId="{B1150D5B-1659-4012-BFE6-6B03C5F1BF52}">
      <dgm:prSet/>
      <dgm:spPr/>
      <dgm:t>
        <a:bodyPr/>
        <a:lstStyle/>
        <a:p>
          <a:endParaRPr lang="es-AR">
            <a:latin typeface="Product Sans" panose="020B0403030502040203" pitchFamily="34" charset="0"/>
          </a:endParaRPr>
        </a:p>
      </dgm:t>
    </dgm:pt>
    <dgm:pt modelId="{2AE719CE-E269-4093-B37B-AAC1FBA3FA6F}" type="sibTrans" cxnId="{B1150D5B-1659-4012-BFE6-6B03C5F1BF52}">
      <dgm:prSet/>
      <dgm:spPr/>
      <dgm:t>
        <a:bodyPr/>
        <a:lstStyle/>
        <a:p>
          <a:endParaRPr lang="es-AR">
            <a:latin typeface="Product Sans" panose="020B0403030502040203" pitchFamily="34" charset="0"/>
          </a:endParaRPr>
        </a:p>
      </dgm:t>
    </dgm:pt>
    <dgm:pt modelId="{D68D7808-07B8-49C1-A7AD-4B866A2F0401}">
      <dgm:prSet phldrT="[Texto]"/>
      <dgm:spPr/>
      <dgm:t>
        <a:bodyPr/>
        <a:lstStyle/>
        <a:p>
          <a:r>
            <a:rPr lang="es-ES">
              <a:latin typeface="Product Sans" panose="020B0403030502040203" pitchFamily="34" charset="0"/>
            </a:rPr>
            <a:t>Gestión Pública para la Innovación Productiva</a:t>
          </a:r>
          <a:endParaRPr lang="es-AR">
            <a:latin typeface="Product Sans" panose="020B0403030502040203" pitchFamily="34" charset="0"/>
          </a:endParaRPr>
        </a:p>
      </dgm:t>
    </dgm:pt>
    <dgm:pt modelId="{5D7BB416-E214-4432-9950-1A2F412E64FC}" type="parTrans" cxnId="{512220C5-01BE-4312-9D60-927D06F1506F}">
      <dgm:prSet/>
      <dgm:spPr/>
      <dgm:t>
        <a:bodyPr/>
        <a:lstStyle/>
        <a:p>
          <a:endParaRPr lang="es-AR">
            <a:latin typeface="Product Sans" panose="020B0403030502040203" pitchFamily="34" charset="0"/>
          </a:endParaRPr>
        </a:p>
      </dgm:t>
    </dgm:pt>
    <dgm:pt modelId="{68C04378-8C67-4571-AADD-D9306C3F24DB}" type="sibTrans" cxnId="{512220C5-01BE-4312-9D60-927D06F1506F}">
      <dgm:prSet/>
      <dgm:spPr/>
      <dgm:t>
        <a:bodyPr/>
        <a:lstStyle/>
        <a:p>
          <a:endParaRPr lang="es-AR">
            <a:latin typeface="Product Sans" panose="020B0403030502040203" pitchFamily="34" charset="0"/>
          </a:endParaRPr>
        </a:p>
      </dgm:t>
    </dgm:pt>
    <dgm:pt modelId="{DFFD9CBA-A2E3-4AE4-BA61-123AB1333D35}">
      <dgm:prSet phldrT="[Texto]"/>
      <dgm:spPr/>
      <dgm:t>
        <a:bodyPr/>
        <a:lstStyle/>
        <a:p>
          <a:r>
            <a:rPr lang="es-ES">
              <a:latin typeface="Product Sans" panose="020B0403030502040203" pitchFamily="34" charset="0"/>
            </a:rPr>
            <a:t>Conocimiento de los programas  y objetivos enmarcados bajo la agenda pública-administrativa para cooperar junto a los sectores privados y académicos en el desarrollo de la innovación productiva y gestión del conocimiento en el país</a:t>
          </a:r>
          <a:endParaRPr lang="es-AR">
            <a:latin typeface="Product Sans" panose="020B0403030502040203" pitchFamily="34" charset="0"/>
          </a:endParaRPr>
        </a:p>
      </dgm:t>
    </dgm:pt>
    <dgm:pt modelId="{96592BAC-8C77-4630-8773-9F16A8BD7B07}" type="parTrans" cxnId="{139817DC-AF96-4509-B6D6-08FEC7415D1A}">
      <dgm:prSet/>
      <dgm:spPr/>
      <dgm:t>
        <a:bodyPr/>
        <a:lstStyle/>
        <a:p>
          <a:endParaRPr lang="es-AR">
            <a:latin typeface="Product Sans" panose="020B0403030502040203" pitchFamily="34" charset="0"/>
          </a:endParaRPr>
        </a:p>
      </dgm:t>
    </dgm:pt>
    <dgm:pt modelId="{FD8C86D3-F058-47E0-A3E6-CCAB5AFBF456}" type="sibTrans" cxnId="{139817DC-AF96-4509-B6D6-08FEC7415D1A}">
      <dgm:prSet/>
      <dgm:spPr/>
      <dgm:t>
        <a:bodyPr/>
        <a:lstStyle/>
        <a:p>
          <a:endParaRPr lang="es-AR">
            <a:latin typeface="Product Sans" panose="020B0403030502040203" pitchFamily="34" charset="0"/>
          </a:endParaRPr>
        </a:p>
      </dgm:t>
    </dgm:pt>
    <dgm:pt modelId="{115D48AF-F0D3-40CF-8810-B3B72979B636}" type="pres">
      <dgm:prSet presAssocID="{8AA0CAD3-66EC-464B-8AEC-807DF9973ACD}" presName="Name0" presStyleCnt="0">
        <dgm:presLayoutVars>
          <dgm:dir/>
          <dgm:animLvl val="lvl"/>
          <dgm:resizeHandles val="exact"/>
        </dgm:presLayoutVars>
      </dgm:prSet>
      <dgm:spPr/>
      <dgm:t>
        <a:bodyPr/>
        <a:lstStyle/>
        <a:p>
          <a:endParaRPr lang="es-AR"/>
        </a:p>
      </dgm:t>
    </dgm:pt>
    <dgm:pt modelId="{53A8045A-6409-4EF8-9F56-B70B26EA416F}" type="pres">
      <dgm:prSet presAssocID="{D68D7808-07B8-49C1-A7AD-4B866A2F0401}" presName="boxAndChildren" presStyleCnt="0"/>
      <dgm:spPr/>
    </dgm:pt>
    <dgm:pt modelId="{51D6D5E3-2542-4C92-80A4-9BF887556984}" type="pres">
      <dgm:prSet presAssocID="{D68D7808-07B8-49C1-A7AD-4B866A2F0401}" presName="parentTextBox" presStyleLbl="node1" presStyleIdx="0" presStyleCnt="4"/>
      <dgm:spPr/>
      <dgm:t>
        <a:bodyPr/>
        <a:lstStyle/>
        <a:p>
          <a:endParaRPr lang="es-AR"/>
        </a:p>
      </dgm:t>
    </dgm:pt>
    <dgm:pt modelId="{C4EBD0E2-7857-47FE-8451-4914E0F646FD}" type="pres">
      <dgm:prSet presAssocID="{D68D7808-07B8-49C1-A7AD-4B866A2F0401}" presName="entireBox" presStyleLbl="node1" presStyleIdx="0" presStyleCnt="4"/>
      <dgm:spPr/>
      <dgm:t>
        <a:bodyPr/>
        <a:lstStyle/>
        <a:p>
          <a:endParaRPr lang="es-AR"/>
        </a:p>
      </dgm:t>
    </dgm:pt>
    <dgm:pt modelId="{14DDBC9F-8172-4C38-AF69-A2A504B49114}" type="pres">
      <dgm:prSet presAssocID="{D68D7808-07B8-49C1-A7AD-4B866A2F0401}" presName="descendantBox" presStyleCnt="0"/>
      <dgm:spPr/>
    </dgm:pt>
    <dgm:pt modelId="{45E7DF0F-2C64-408F-9F85-9EB6815557BB}" type="pres">
      <dgm:prSet presAssocID="{DFFD9CBA-A2E3-4AE4-BA61-123AB1333D35}" presName="childTextBox" presStyleLbl="fgAccFollowNode1" presStyleIdx="0" presStyleCnt="4">
        <dgm:presLayoutVars>
          <dgm:bulletEnabled val="1"/>
        </dgm:presLayoutVars>
      </dgm:prSet>
      <dgm:spPr/>
      <dgm:t>
        <a:bodyPr/>
        <a:lstStyle/>
        <a:p>
          <a:endParaRPr lang="es-AR"/>
        </a:p>
      </dgm:t>
    </dgm:pt>
    <dgm:pt modelId="{5E4AF7D0-0E8D-46BC-9E24-B39E011CCE91}" type="pres">
      <dgm:prSet presAssocID="{8B32AAAF-014A-4E59-B4BA-8F3ACF2DEBA3}" presName="sp" presStyleCnt="0"/>
      <dgm:spPr/>
    </dgm:pt>
    <dgm:pt modelId="{6EA40137-DE15-4BCF-A3BD-E348865925DF}" type="pres">
      <dgm:prSet presAssocID="{0328E494-BDCC-41B2-A65F-DF77A153EA7C}" presName="arrowAndChildren" presStyleCnt="0"/>
      <dgm:spPr/>
    </dgm:pt>
    <dgm:pt modelId="{FEB00A36-74F3-4EB6-8192-3DC92BEE9543}" type="pres">
      <dgm:prSet presAssocID="{0328E494-BDCC-41B2-A65F-DF77A153EA7C}" presName="parentTextArrow" presStyleLbl="node1" presStyleIdx="0" presStyleCnt="4"/>
      <dgm:spPr/>
      <dgm:t>
        <a:bodyPr/>
        <a:lstStyle/>
        <a:p>
          <a:endParaRPr lang="es-AR"/>
        </a:p>
      </dgm:t>
    </dgm:pt>
    <dgm:pt modelId="{72F19CA3-653C-41D7-93CA-79E6C92204B8}" type="pres">
      <dgm:prSet presAssocID="{0328E494-BDCC-41B2-A65F-DF77A153EA7C}" presName="arrow" presStyleLbl="node1" presStyleIdx="1" presStyleCnt="4"/>
      <dgm:spPr/>
      <dgm:t>
        <a:bodyPr/>
        <a:lstStyle/>
        <a:p>
          <a:endParaRPr lang="es-AR"/>
        </a:p>
      </dgm:t>
    </dgm:pt>
    <dgm:pt modelId="{28648F29-B8BE-4503-BDBF-15121DB1FDCD}" type="pres">
      <dgm:prSet presAssocID="{0328E494-BDCC-41B2-A65F-DF77A153EA7C}" presName="descendantArrow" presStyleCnt="0"/>
      <dgm:spPr/>
    </dgm:pt>
    <dgm:pt modelId="{9D5D0A96-30B5-4FB6-9E5F-567BF8CF0FAE}" type="pres">
      <dgm:prSet presAssocID="{C23F1B9B-3323-4533-980D-FA89942B87B8}" presName="childTextArrow" presStyleLbl="fgAccFollowNode1" presStyleIdx="1" presStyleCnt="4">
        <dgm:presLayoutVars>
          <dgm:bulletEnabled val="1"/>
        </dgm:presLayoutVars>
      </dgm:prSet>
      <dgm:spPr/>
      <dgm:t>
        <a:bodyPr/>
        <a:lstStyle/>
        <a:p>
          <a:endParaRPr lang="es-AR"/>
        </a:p>
      </dgm:t>
    </dgm:pt>
    <dgm:pt modelId="{A44AC35A-0521-4404-B157-CB804B15478B}" type="pres">
      <dgm:prSet presAssocID="{BFCF9CFA-1CCD-45A9-9644-91C226D05364}" presName="sp" presStyleCnt="0"/>
      <dgm:spPr/>
    </dgm:pt>
    <dgm:pt modelId="{7B0B1A2D-9C74-420B-A47A-14D56452330B}" type="pres">
      <dgm:prSet presAssocID="{5150DAD7-374A-4072-8791-42A8F685D870}" presName="arrowAndChildren" presStyleCnt="0"/>
      <dgm:spPr/>
    </dgm:pt>
    <dgm:pt modelId="{105E97B1-B53C-4295-9365-79E2319ED315}" type="pres">
      <dgm:prSet presAssocID="{5150DAD7-374A-4072-8791-42A8F685D870}" presName="parentTextArrow" presStyleLbl="node1" presStyleIdx="1" presStyleCnt="4"/>
      <dgm:spPr/>
      <dgm:t>
        <a:bodyPr/>
        <a:lstStyle/>
        <a:p>
          <a:endParaRPr lang="es-AR"/>
        </a:p>
      </dgm:t>
    </dgm:pt>
    <dgm:pt modelId="{BAB53655-954B-414D-B214-58D926816DC7}" type="pres">
      <dgm:prSet presAssocID="{5150DAD7-374A-4072-8791-42A8F685D870}" presName="arrow" presStyleLbl="node1" presStyleIdx="2" presStyleCnt="4"/>
      <dgm:spPr/>
      <dgm:t>
        <a:bodyPr/>
        <a:lstStyle/>
        <a:p>
          <a:endParaRPr lang="es-AR"/>
        </a:p>
      </dgm:t>
    </dgm:pt>
    <dgm:pt modelId="{DE12A6F8-B5F1-43C2-9279-A4E3CE1D8508}" type="pres">
      <dgm:prSet presAssocID="{5150DAD7-374A-4072-8791-42A8F685D870}" presName="descendantArrow" presStyleCnt="0"/>
      <dgm:spPr/>
    </dgm:pt>
    <dgm:pt modelId="{511996BF-8B33-49F8-B49B-3CF179FDA1A2}" type="pres">
      <dgm:prSet presAssocID="{49F73028-FC55-4915-8908-65F552696016}" presName="childTextArrow" presStyleLbl="fgAccFollowNode1" presStyleIdx="2" presStyleCnt="4">
        <dgm:presLayoutVars>
          <dgm:bulletEnabled val="1"/>
        </dgm:presLayoutVars>
      </dgm:prSet>
      <dgm:spPr/>
      <dgm:t>
        <a:bodyPr/>
        <a:lstStyle/>
        <a:p>
          <a:endParaRPr lang="es-AR"/>
        </a:p>
      </dgm:t>
    </dgm:pt>
    <dgm:pt modelId="{5558296F-FF7A-4052-B455-0580FAF28454}" type="pres">
      <dgm:prSet presAssocID="{85BA29C2-AF19-48FB-B7F2-FF0D60AAB537}" presName="sp" presStyleCnt="0"/>
      <dgm:spPr/>
    </dgm:pt>
    <dgm:pt modelId="{49E59845-6552-4520-A996-0D382BD8AA66}" type="pres">
      <dgm:prSet presAssocID="{577B93D9-CFC5-463B-9E00-CFC199AD1B9F}" presName="arrowAndChildren" presStyleCnt="0"/>
      <dgm:spPr/>
    </dgm:pt>
    <dgm:pt modelId="{107868C4-2ECA-4CB8-8DB8-A692DF3783AA}" type="pres">
      <dgm:prSet presAssocID="{577B93D9-CFC5-463B-9E00-CFC199AD1B9F}" presName="parentTextArrow" presStyleLbl="node1" presStyleIdx="2" presStyleCnt="4"/>
      <dgm:spPr/>
      <dgm:t>
        <a:bodyPr/>
        <a:lstStyle/>
        <a:p>
          <a:endParaRPr lang="es-AR"/>
        </a:p>
      </dgm:t>
    </dgm:pt>
    <dgm:pt modelId="{247E47B0-AE02-4D65-BBE7-3F517C814C4B}" type="pres">
      <dgm:prSet presAssocID="{577B93D9-CFC5-463B-9E00-CFC199AD1B9F}" presName="arrow" presStyleLbl="node1" presStyleIdx="3" presStyleCnt="4"/>
      <dgm:spPr/>
      <dgm:t>
        <a:bodyPr/>
        <a:lstStyle/>
        <a:p>
          <a:endParaRPr lang="es-AR"/>
        </a:p>
      </dgm:t>
    </dgm:pt>
    <dgm:pt modelId="{F5C99188-52EE-4674-83E2-B48781FE8542}" type="pres">
      <dgm:prSet presAssocID="{577B93D9-CFC5-463B-9E00-CFC199AD1B9F}" presName="descendantArrow" presStyleCnt="0"/>
      <dgm:spPr/>
    </dgm:pt>
    <dgm:pt modelId="{D6F800D2-D492-47A8-85AC-F91D5FA6AB4D}" type="pres">
      <dgm:prSet presAssocID="{4F5B1B45-AD61-4065-913A-DD84DBC34B7D}" presName="childTextArrow" presStyleLbl="fgAccFollowNode1" presStyleIdx="3" presStyleCnt="4">
        <dgm:presLayoutVars>
          <dgm:bulletEnabled val="1"/>
        </dgm:presLayoutVars>
      </dgm:prSet>
      <dgm:spPr/>
      <dgm:t>
        <a:bodyPr/>
        <a:lstStyle/>
        <a:p>
          <a:endParaRPr lang="es-AR"/>
        </a:p>
      </dgm:t>
    </dgm:pt>
  </dgm:ptLst>
  <dgm:cxnLst>
    <dgm:cxn modelId="{02B5B47A-0E43-47B1-9138-F545727D32CB}" type="presOf" srcId="{577B93D9-CFC5-463B-9E00-CFC199AD1B9F}" destId="{107868C4-2ECA-4CB8-8DB8-A692DF3783AA}" srcOrd="0" destOrd="0" presId="urn:microsoft.com/office/officeart/2005/8/layout/process4"/>
    <dgm:cxn modelId="{DB6C535D-2EFA-40A9-A2B3-E78DF560514A}" srcId="{577B93D9-CFC5-463B-9E00-CFC199AD1B9F}" destId="{4F5B1B45-AD61-4065-913A-DD84DBC34B7D}" srcOrd="0" destOrd="0" parTransId="{F787CA67-F0D4-4A23-BE2B-BC6E2BF7794B}" sibTransId="{622AFEF8-0811-4D7E-B756-060C60B2284B}"/>
    <dgm:cxn modelId="{D1CA38D0-706E-4B9B-8AB9-348DD39A48F9}" type="presOf" srcId="{D68D7808-07B8-49C1-A7AD-4B866A2F0401}" destId="{C4EBD0E2-7857-47FE-8451-4914E0F646FD}" srcOrd="1" destOrd="0" presId="urn:microsoft.com/office/officeart/2005/8/layout/process4"/>
    <dgm:cxn modelId="{2BFB7B45-500A-4D7B-BBEF-CCAA9FC93178}" type="presOf" srcId="{8AA0CAD3-66EC-464B-8AEC-807DF9973ACD}" destId="{115D48AF-F0D3-40CF-8810-B3B72979B636}" srcOrd="0" destOrd="0" presId="urn:microsoft.com/office/officeart/2005/8/layout/process4"/>
    <dgm:cxn modelId="{76A118B2-13A4-42CF-B574-A729D22887BD}" srcId="{8AA0CAD3-66EC-464B-8AEC-807DF9973ACD}" destId="{5150DAD7-374A-4072-8791-42A8F685D870}" srcOrd="1" destOrd="0" parTransId="{1B96C359-971B-4179-9749-746EEE197FA1}" sibTransId="{BFCF9CFA-1CCD-45A9-9644-91C226D05364}"/>
    <dgm:cxn modelId="{D4AA7DE9-9DB8-422F-B4CF-82105B694FFA}" srcId="{5150DAD7-374A-4072-8791-42A8F685D870}" destId="{49F73028-FC55-4915-8908-65F552696016}" srcOrd="0" destOrd="0" parTransId="{B04A812B-53D7-4930-8CAC-A0971316A306}" sibTransId="{3EA35BE9-1C66-40D9-9265-B47CC8B21CF2}"/>
    <dgm:cxn modelId="{3469BD00-4C16-41E0-80B9-C4AEA0781DF1}" type="presOf" srcId="{0328E494-BDCC-41B2-A65F-DF77A153EA7C}" destId="{72F19CA3-653C-41D7-93CA-79E6C92204B8}" srcOrd="1" destOrd="0" presId="urn:microsoft.com/office/officeart/2005/8/layout/process4"/>
    <dgm:cxn modelId="{2AF5FF5B-EBFE-4E64-BFDD-45981219E003}" type="presOf" srcId="{5150DAD7-374A-4072-8791-42A8F685D870}" destId="{BAB53655-954B-414D-B214-58D926816DC7}" srcOrd="1" destOrd="0" presId="urn:microsoft.com/office/officeart/2005/8/layout/process4"/>
    <dgm:cxn modelId="{187D8D9A-ABB9-4E9F-82B8-F85F2D2D6438}" type="presOf" srcId="{577B93D9-CFC5-463B-9E00-CFC199AD1B9F}" destId="{247E47B0-AE02-4D65-BBE7-3F517C814C4B}" srcOrd="1" destOrd="0" presId="urn:microsoft.com/office/officeart/2005/8/layout/process4"/>
    <dgm:cxn modelId="{BB183953-0541-4061-86D8-B7047FAF8E43}" type="presOf" srcId="{DFFD9CBA-A2E3-4AE4-BA61-123AB1333D35}" destId="{45E7DF0F-2C64-408F-9F85-9EB6815557BB}" srcOrd="0" destOrd="0" presId="urn:microsoft.com/office/officeart/2005/8/layout/process4"/>
    <dgm:cxn modelId="{781152E1-1332-4837-9766-5937728D8BAD}" type="presOf" srcId="{D68D7808-07B8-49C1-A7AD-4B866A2F0401}" destId="{51D6D5E3-2542-4C92-80A4-9BF887556984}" srcOrd="0" destOrd="0" presId="urn:microsoft.com/office/officeart/2005/8/layout/process4"/>
    <dgm:cxn modelId="{EE9F8925-3DDF-40A1-8897-545D325B2556}" type="presOf" srcId="{5150DAD7-374A-4072-8791-42A8F685D870}" destId="{105E97B1-B53C-4295-9365-79E2319ED315}" srcOrd="0" destOrd="0" presId="urn:microsoft.com/office/officeart/2005/8/layout/process4"/>
    <dgm:cxn modelId="{1D8AE4D7-CAD2-465D-AA83-53FECCC693AC}" type="presOf" srcId="{4F5B1B45-AD61-4065-913A-DD84DBC34B7D}" destId="{D6F800D2-D492-47A8-85AC-F91D5FA6AB4D}" srcOrd="0" destOrd="0" presId="urn:microsoft.com/office/officeart/2005/8/layout/process4"/>
    <dgm:cxn modelId="{B1150D5B-1659-4012-BFE6-6B03C5F1BF52}" srcId="{0328E494-BDCC-41B2-A65F-DF77A153EA7C}" destId="{C23F1B9B-3323-4533-980D-FA89942B87B8}" srcOrd="0" destOrd="0" parTransId="{A8D4869E-CD82-4B8F-8F55-4EE714C7C873}" sibTransId="{2AE719CE-E269-4093-B37B-AAC1FBA3FA6F}"/>
    <dgm:cxn modelId="{1F7CCE5D-BE9B-4789-A260-44952AA6B4BB}" type="presOf" srcId="{0328E494-BDCC-41B2-A65F-DF77A153EA7C}" destId="{FEB00A36-74F3-4EB6-8192-3DC92BEE9543}" srcOrd="0" destOrd="0" presId="urn:microsoft.com/office/officeart/2005/8/layout/process4"/>
    <dgm:cxn modelId="{B6897798-627C-4484-A756-D4D50D65D3D4}" srcId="{8AA0CAD3-66EC-464B-8AEC-807DF9973ACD}" destId="{577B93D9-CFC5-463B-9E00-CFC199AD1B9F}" srcOrd="0" destOrd="0" parTransId="{F733FD26-C6CE-4CB0-B50C-DC3B2073567B}" sibTransId="{85BA29C2-AF19-48FB-B7F2-FF0D60AAB537}"/>
    <dgm:cxn modelId="{A78BE2FA-2E79-47D9-B744-CD2BD6200BCE}" type="presOf" srcId="{C23F1B9B-3323-4533-980D-FA89942B87B8}" destId="{9D5D0A96-30B5-4FB6-9E5F-567BF8CF0FAE}" srcOrd="0" destOrd="0" presId="urn:microsoft.com/office/officeart/2005/8/layout/process4"/>
    <dgm:cxn modelId="{512220C5-01BE-4312-9D60-927D06F1506F}" srcId="{8AA0CAD3-66EC-464B-8AEC-807DF9973ACD}" destId="{D68D7808-07B8-49C1-A7AD-4B866A2F0401}" srcOrd="3" destOrd="0" parTransId="{5D7BB416-E214-4432-9950-1A2F412E64FC}" sibTransId="{68C04378-8C67-4571-AADD-D9306C3F24DB}"/>
    <dgm:cxn modelId="{236314CF-97CF-49C3-B988-813A6F4847F0}" srcId="{8AA0CAD3-66EC-464B-8AEC-807DF9973ACD}" destId="{0328E494-BDCC-41B2-A65F-DF77A153EA7C}" srcOrd="2" destOrd="0" parTransId="{47538E55-B6AB-4BD0-99EA-E222180753C4}" sibTransId="{8B32AAAF-014A-4E59-B4BA-8F3ACF2DEBA3}"/>
    <dgm:cxn modelId="{8391B812-0E91-4679-9419-1217B779843C}" type="presOf" srcId="{49F73028-FC55-4915-8908-65F552696016}" destId="{511996BF-8B33-49F8-B49B-3CF179FDA1A2}" srcOrd="0" destOrd="0" presId="urn:microsoft.com/office/officeart/2005/8/layout/process4"/>
    <dgm:cxn modelId="{139817DC-AF96-4509-B6D6-08FEC7415D1A}" srcId="{D68D7808-07B8-49C1-A7AD-4B866A2F0401}" destId="{DFFD9CBA-A2E3-4AE4-BA61-123AB1333D35}" srcOrd="0" destOrd="0" parTransId="{96592BAC-8C77-4630-8773-9F16A8BD7B07}" sibTransId="{FD8C86D3-F058-47E0-A3E6-CCAB5AFBF456}"/>
    <dgm:cxn modelId="{9896B695-473E-4EFB-BAEE-5E576B52C527}" type="presParOf" srcId="{115D48AF-F0D3-40CF-8810-B3B72979B636}" destId="{53A8045A-6409-4EF8-9F56-B70B26EA416F}" srcOrd="0" destOrd="0" presId="urn:microsoft.com/office/officeart/2005/8/layout/process4"/>
    <dgm:cxn modelId="{E54E3340-DFDD-415D-A5E4-95E82607240F}" type="presParOf" srcId="{53A8045A-6409-4EF8-9F56-B70B26EA416F}" destId="{51D6D5E3-2542-4C92-80A4-9BF887556984}" srcOrd="0" destOrd="0" presId="urn:microsoft.com/office/officeart/2005/8/layout/process4"/>
    <dgm:cxn modelId="{A35CC7AF-26D9-475D-BE81-1C26914D7EF2}" type="presParOf" srcId="{53A8045A-6409-4EF8-9F56-B70B26EA416F}" destId="{C4EBD0E2-7857-47FE-8451-4914E0F646FD}" srcOrd="1" destOrd="0" presId="urn:microsoft.com/office/officeart/2005/8/layout/process4"/>
    <dgm:cxn modelId="{4CFA3CFF-4A15-48C6-8873-E4821753BA00}" type="presParOf" srcId="{53A8045A-6409-4EF8-9F56-B70B26EA416F}" destId="{14DDBC9F-8172-4C38-AF69-A2A504B49114}" srcOrd="2" destOrd="0" presId="urn:microsoft.com/office/officeart/2005/8/layout/process4"/>
    <dgm:cxn modelId="{0DD5F7F2-93B7-4CA2-AB2C-459CF6B6B11D}" type="presParOf" srcId="{14DDBC9F-8172-4C38-AF69-A2A504B49114}" destId="{45E7DF0F-2C64-408F-9F85-9EB6815557BB}" srcOrd="0" destOrd="0" presId="urn:microsoft.com/office/officeart/2005/8/layout/process4"/>
    <dgm:cxn modelId="{23FBCEC5-2E77-4A75-81D0-5C4187BAB033}" type="presParOf" srcId="{115D48AF-F0D3-40CF-8810-B3B72979B636}" destId="{5E4AF7D0-0E8D-46BC-9E24-B39E011CCE91}" srcOrd="1" destOrd="0" presId="urn:microsoft.com/office/officeart/2005/8/layout/process4"/>
    <dgm:cxn modelId="{97EAA78E-84F7-4F65-8737-43269634D09D}" type="presParOf" srcId="{115D48AF-F0D3-40CF-8810-B3B72979B636}" destId="{6EA40137-DE15-4BCF-A3BD-E348865925DF}" srcOrd="2" destOrd="0" presId="urn:microsoft.com/office/officeart/2005/8/layout/process4"/>
    <dgm:cxn modelId="{1ABBCD42-9CCD-4C12-A6D2-3232E1F3CD4E}" type="presParOf" srcId="{6EA40137-DE15-4BCF-A3BD-E348865925DF}" destId="{FEB00A36-74F3-4EB6-8192-3DC92BEE9543}" srcOrd="0" destOrd="0" presId="urn:microsoft.com/office/officeart/2005/8/layout/process4"/>
    <dgm:cxn modelId="{3679DCF2-1867-484D-8745-BCD8BD203310}" type="presParOf" srcId="{6EA40137-DE15-4BCF-A3BD-E348865925DF}" destId="{72F19CA3-653C-41D7-93CA-79E6C92204B8}" srcOrd="1" destOrd="0" presId="urn:microsoft.com/office/officeart/2005/8/layout/process4"/>
    <dgm:cxn modelId="{F61531F1-575B-4112-AF1C-D451DBD38290}" type="presParOf" srcId="{6EA40137-DE15-4BCF-A3BD-E348865925DF}" destId="{28648F29-B8BE-4503-BDBF-15121DB1FDCD}" srcOrd="2" destOrd="0" presId="urn:microsoft.com/office/officeart/2005/8/layout/process4"/>
    <dgm:cxn modelId="{2E3A1EEA-6516-48EA-9958-B70A87881E98}" type="presParOf" srcId="{28648F29-B8BE-4503-BDBF-15121DB1FDCD}" destId="{9D5D0A96-30B5-4FB6-9E5F-567BF8CF0FAE}" srcOrd="0" destOrd="0" presId="urn:microsoft.com/office/officeart/2005/8/layout/process4"/>
    <dgm:cxn modelId="{368D7292-DC39-45C2-973C-C7D3E77F86C4}" type="presParOf" srcId="{115D48AF-F0D3-40CF-8810-B3B72979B636}" destId="{A44AC35A-0521-4404-B157-CB804B15478B}" srcOrd="3" destOrd="0" presId="urn:microsoft.com/office/officeart/2005/8/layout/process4"/>
    <dgm:cxn modelId="{AAF1F3BE-CC03-4822-ABA1-844C02AA815B}" type="presParOf" srcId="{115D48AF-F0D3-40CF-8810-B3B72979B636}" destId="{7B0B1A2D-9C74-420B-A47A-14D56452330B}" srcOrd="4" destOrd="0" presId="urn:microsoft.com/office/officeart/2005/8/layout/process4"/>
    <dgm:cxn modelId="{B258FFEC-ECA6-49EC-B6DB-9C068121E1A7}" type="presParOf" srcId="{7B0B1A2D-9C74-420B-A47A-14D56452330B}" destId="{105E97B1-B53C-4295-9365-79E2319ED315}" srcOrd="0" destOrd="0" presId="urn:microsoft.com/office/officeart/2005/8/layout/process4"/>
    <dgm:cxn modelId="{9AC610FD-9222-4E66-96BB-F6DE5DDE991B}" type="presParOf" srcId="{7B0B1A2D-9C74-420B-A47A-14D56452330B}" destId="{BAB53655-954B-414D-B214-58D926816DC7}" srcOrd="1" destOrd="0" presId="urn:microsoft.com/office/officeart/2005/8/layout/process4"/>
    <dgm:cxn modelId="{2680A97E-DE62-4442-A1F3-14EE07DF0A92}" type="presParOf" srcId="{7B0B1A2D-9C74-420B-A47A-14D56452330B}" destId="{DE12A6F8-B5F1-43C2-9279-A4E3CE1D8508}" srcOrd="2" destOrd="0" presId="urn:microsoft.com/office/officeart/2005/8/layout/process4"/>
    <dgm:cxn modelId="{2636838D-85FC-409A-BD3E-4BA4A4FC3B7F}" type="presParOf" srcId="{DE12A6F8-B5F1-43C2-9279-A4E3CE1D8508}" destId="{511996BF-8B33-49F8-B49B-3CF179FDA1A2}" srcOrd="0" destOrd="0" presId="urn:microsoft.com/office/officeart/2005/8/layout/process4"/>
    <dgm:cxn modelId="{86FBCF5B-EE95-49A6-96BE-CCF211959998}" type="presParOf" srcId="{115D48AF-F0D3-40CF-8810-B3B72979B636}" destId="{5558296F-FF7A-4052-B455-0580FAF28454}" srcOrd="5" destOrd="0" presId="urn:microsoft.com/office/officeart/2005/8/layout/process4"/>
    <dgm:cxn modelId="{C82C93B1-B6AB-44EB-9CC4-37042B203DF5}" type="presParOf" srcId="{115D48AF-F0D3-40CF-8810-B3B72979B636}" destId="{49E59845-6552-4520-A996-0D382BD8AA66}" srcOrd="6" destOrd="0" presId="urn:microsoft.com/office/officeart/2005/8/layout/process4"/>
    <dgm:cxn modelId="{7D5CD079-2327-427A-A6CC-E65DD7EFD2BB}" type="presParOf" srcId="{49E59845-6552-4520-A996-0D382BD8AA66}" destId="{107868C4-2ECA-4CB8-8DB8-A692DF3783AA}" srcOrd="0" destOrd="0" presId="urn:microsoft.com/office/officeart/2005/8/layout/process4"/>
    <dgm:cxn modelId="{2C8E1974-7C31-4B91-A142-90A81E48A1B2}" type="presParOf" srcId="{49E59845-6552-4520-A996-0D382BD8AA66}" destId="{247E47B0-AE02-4D65-BBE7-3F517C814C4B}" srcOrd="1" destOrd="0" presId="urn:microsoft.com/office/officeart/2005/8/layout/process4"/>
    <dgm:cxn modelId="{AE668728-43AB-4E05-9A61-C7A14190C197}" type="presParOf" srcId="{49E59845-6552-4520-A996-0D382BD8AA66}" destId="{F5C99188-52EE-4674-83E2-B48781FE8542}" srcOrd="2" destOrd="0" presId="urn:microsoft.com/office/officeart/2005/8/layout/process4"/>
    <dgm:cxn modelId="{FE4AD168-31BF-46E2-A151-861FE73ED86A}" type="presParOf" srcId="{F5C99188-52EE-4674-83E2-B48781FE8542}" destId="{D6F800D2-D492-47A8-85AC-F91D5FA6AB4D}" srcOrd="0" destOrd="0" presId="urn:microsoft.com/office/officeart/2005/8/layout/process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AA0CAD3-66EC-464B-8AEC-807DF9973ACD}" type="doc">
      <dgm:prSet loTypeId="urn:microsoft.com/office/officeart/2005/8/layout/process4" loCatId="list" qsTypeId="urn:microsoft.com/office/officeart/2005/8/quickstyle/simple1" qsCatId="simple" csTypeId="urn:microsoft.com/office/officeart/2005/8/colors/accent5_2" csCatId="accent5" phldr="1"/>
      <dgm:spPr/>
      <dgm:t>
        <a:bodyPr/>
        <a:lstStyle/>
        <a:p>
          <a:endParaRPr lang="es-AR"/>
        </a:p>
      </dgm:t>
    </dgm:pt>
    <dgm:pt modelId="{577B93D9-CFC5-463B-9E00-CFC199AD1B9F}">
      <dgm:prSet phldrT="[Texto]" custT="1"/>
      <dgm:spPr/>
      <dgm:t>
        <a:bodyPr/>
        <a:lstStyle/>
        <a:p>
          <a:r>
            <a:rPr lang="es-ES" sz="1800">
              <a:latin typeface="Product Sans" panose="020B0403030502040203" pitchFamily="34" charset="0"/>
            </a:rPr>
            <a:t>Agenda mundial de la Economía del Conocimiento</a:t>
          </a:r>
          <a:endParaRPr lang="es-AR" sz="1800">
            <a:latin typeface="Product Sans" panose="020B0403030502040203" pitchFamily="34" charset="0"/>
          </a:endParaRPr>
        </a:p>
      </dgm:t>
    </dgm:pt>
    <dgm:pt modelId="{F733FD26-C6CE-4CB0-B50C-DC3B2073567B}" type="parTrans" cxnId="{B6897798-627C-4484-A756-D4D50D65D3D4}">
      <dgm:prSet/>
      <dgm:spPr/>
      <dgm:t>
        <a:bodyPr/>
        <a:lstStyle/>
        <a:p>
          <a:endParaRPr lang="es-AR" sz="2000">
            <a:latin typeface="Product Sans" panose="020B0403030502040203" pitchFamily="34" charset="0"/>
          </a:endParaRPr>
        </a:p>
      </dgm:t>
    </dgm:pt>
    <dgm:pt modelId="{85BA29C2-AF19-48FB-B7F2-FF0D60AAB537}" type="sibTrans" cxnId="{B6897798-627C-4484-A756-D4D50D65D3D4}">
      <dgm:prSet/>
      <dgm:spPr/>
      <dgm:t>
        <a:bodyPr/>
        <a:lstStyle/>
        <a:p>
          <a:endParaRPr lang="es-AR" sz="2000">
            <a:latin typeface="Product Sans" panose="020B0403030502040203" pitchFamily="34" charset="0"/>
          </a:endParaRPr>
        </a:p>
      </dgm:t>
    </dgm:pt>
    <dgm:pt modelId="{4F5B1B45-AD61-4065-913A-DD84DBC34B7D}">
      <dgm:prSet phldrT="[Texto]" custT="1"/>
      <dgm:spPr/>
      <dgm:t>
        <a:bodyPr/>
        <a:lstStyle/>
        <a:p>
          <a:r>
            <a:rPr lang="es-ES" sz="800">
              <a:latin typeface="Product Sans" panose="020B0403030502040203" pitchFamily="34" charset="0"/>
            </a:rPr>
            <a:t>Puesta en debate de las principales temáticas que componen la agenda mundial de la Economía Circular y el Desarrollo Sostenible. Entendimiento del contexto mundial y local de cada tema , y detección de oportunidades para el abordaje y tratamiento de las mismas. </a:t>
          </a:r>
          <a:endParaRPr lang="es-AR" sz="800">
            <a:latin typeface="Product Sans" panose="020B0403030502040203" pitchFamily="34" charset="0"/>
          </a:endParaRPr>
        </a:p>
      </dgm:t>
    </dgm:pt>
    <dgm:pt modelId="{F787CA67-F0D4-4A23-BE2B-BC6E2BF7794B}" type="parTrans" cxnId="{DB6C535D-2EFA-40A9-A2B3-E78DF560514A}">
      <dgm:prSet/>
      <dgm:spPr/>
      <dgm:t>
        <a:bodyPr/>
        <a:lstStyle/>
        <a:p>
          <a:endParaRPr lang="es-AR" sz="2000">
            <a:latin typeface="Product Sans" panose="020B0403030502040203" pitchFamily="34" charset="0"/>
          </a:endParaRPr>
        </a:p>
      </dgm:t>
    </dgm:pt>
    <dgm:pt modelId="{622AFEF8-0811-4D7E-B756-060C60B2284B}" type="sibTrans" cxnId="{DB6C535D-2EFA-40A9-A2B3-E78DF560514A}">
      <dgm:prSet/>
      <dgm:spPr/>
      <dgm:t>
        <a:bodyPr/>
        <a:lstStyle/>
        <a:p>
          <a:endParaRPr lang="es-AR" sz="2000">
            <a:latin typeface="Product Sans" panose="020B0403030502040203" pitchFamily="34" charset="0"/>
          </a:endParaRPr>
        </a:p>
      </dgm:t>
    </dgm:pt>
    <dgm:pt modelId="{5150DAD7-374A-4072-8791-42A8F685D870}">
      <dgm:prSet phldrT="[Texto]" custT="1"/>
      <dgm:spPr/>
      <dgm:t>
        <a:bodyPr/>
        <a:lstStyle/>
        <a:p>
          <a:r>
            <a:rPr lang="es-ES" sz="1800">
              <a:latin typeface="Product Sans" panose="020B0403030502040203" pitchFamily="34" charset="0"/>
            </a:rPr>
            <a:t>Trabajo de alianzas y articulación multisectorial</a:t>
          </a:r>
          <a:endParaRPr lang="es-AR" sz="1800">
            <a:latin typeface="Product Sans" panose="020B0403030502040203" pitchFamily="34" charset="0"/>
          </a:endParaRPr>
        </a:p>
      </dgm:t>
    </dgm:pt>
    <dgm:pt modelId="{1B96C359-971B-4179-9749-746EEE197FA1}" type="parTrans" cxnId="{76A118B2-13A4-42CF-B574-A729D22887BD}">
      <dgm:prSet/>
      <dgm:spPr/>
      <dgm:t>
        <a:bodyPr/>
        <a:lstStyle/>
        <a:p>
          <a:endParaRPr lang="es-AR" sz="2000">
            <a:latin typeface="Product Sans" panose="020B0403030502040203" pitchFamily="34" charset="0"/>
          </a:endParaRPr>
        </a:p>
      </dgm:t>
    </dgm:pt>
    <dgm:pt modelId="{BFCF9CFA-1CCD-45A9-9644-91C226D05364}" type="sibTrans" cxnId="{76A118B2-13A4-42CF-B574-A729D22887BD}">
      <dgm:prSet/>
      <dgm:spPr/>
      <dgm:t>
        <a:bodyPr/>
        <a:lstStyle/>
        <a:p>
          <a:endParaRPr lang="es-AR" sz="2000">
            <a:latin typeface="Product Sans" panose="020B0403030502040203" pitchFamily="34" charset="0"/>
          </a:endParaRPr>
        </a:p>
      </dgm:t>
    </dgm:pt>
    <dgm:pt modelId="{49F73028-FC55-4915-8908-65F552696016}">
      <dgm:prSet phldrT="[Texto]" custT="1"/>
      <dgm:spPr/>
      <dgm:t>
        <a:bodyPr/>
        <a:lstStyle/>
        <a:p>
          <a:r>
            <a:rPr lang="es-ES" sz="800">
              <a:latin typeface="Product Sans" panose="020B0403030502040203" pitchFamily="34" charset="0"/>
            </a:rPr>
            <a:t>Entendimiento de  la importancia de la asociatividad con los grupos de interés, exposición de los trabajos mancomunados como casos de éxitos y oportunidades de vinculación entre el Consejo y demás instituciones. </a:t>
          </a:r>
          <a:endParaRPr lang="es-AR" sz="800">
            <a:latin typeface="Product Sans" panose="020B0403030502040203" pitchFamily="34" charset="0"/>
          </a:endParaRPr>
        </a:p>
      </dgm:t>
    </dgm:pt>
    <dgm:pt modelId="{B04A812B-53D7-4930-8CAC-A0971316A306}" type="parTrans" cxnId="{D4AA7DE9-9DB8-422F-B4CF-82105B694FFA}">
      <dgm:prSet/>
      <dgm:spPr/>
      <dgm:t>
        <a:bodyPr/>
        <a:lstStyle/>
        <a:p>
          <a:endParaRPr lang="es-AR" sz="2000">
            <a:latin typeface="Product Sans" panose="020B0403030502040203" pitchFamily="34" charset="0"/>
          </a:endParaRPr>
        </a:p>
      </dgm:t>
    </dgm:pt>
    <dgm:pt modelId="{3EA35BE9-1C66-40D9-9265-B47CC8B21CF2}" type="sibTrans" cxnId="{D4AA7DE9-9DB8-422F-B4CF-82105B694FFA}">
      <dgm:prSet/>
      <dgm:spPr/>
      <dgm:t>
        <a:bodyPr/>
        <a:lstStyle/>
        <a:p>
          <a:endParaRPr lang="es-AR" sz="2000">
            <a:latin typeface="Product Sans" panose="020B0403030502040203" pitchFamily="34" charset="0"/>
          </a:endParaRPr>
        </a:p>
      </dgm:t>
    </dgm:pt>
    <dgm:pt modelId="{0328E494-BDCC-41B2-A65F-DF77A153EA7C}">
      <dgm:prSet phldrT="[Texto]" custT="1"/>
      <dgm:spPr/>
      <dgm:t>
        <a:bodyPr/>
        <a:lstStyle/>
        <a:p>
          <a:r>
            <a:rPr lang="es-ES" sz="1800">
              <a:latin typeface="Product Sans" panose="020B0403030502040203" pitchFamily="34" charset="0"/>
            </a:rPr>
            <a:t>Tratamiento de las principales problemáticas ambientales</a:t>
          </a:r>
          <a:endParaRPr lang="es-AR" sz="1800">
            <a:latin typeface="Product Sans" panose="020B0403030502040203" pitchFamily="34" charset="0"/>
          </a:endParaRPr>
        </a:p>
      </dgm:t>
    </dgm:pt>
    <dgm:pt modelId="{47538E55-B6AB-4BD0-99EA-E222180753C4}" type="parTrans" cxnId="{236314CF-97CF-49C3-B988-813A6F4847F0}">
      <dgm:prSet/>
      <dgm:spPr/>
      <dgm:t>
        <a:bodyPr/>
        <a:lstStyle/>
        <a:p>
          <a:endParaRPr lang="es-AR" sz="2000">
            <a:latin typeface="Product Sans" panose="020B0403030502040203" pitchFamily="34" charset="0"/>
          </a:endParaRPr>
        </a:p>
      </dgm:t>
    </dgm:pt>
    <dgm:pt modelId="{8B32AAAF-014A-4E59-B4BA-8F3ACF2DEBA3}" type="sibTrans" cxnId="{236314CF-97CF-49C3-B988-813A6F4847F0}">
      <dgm:prSet/>
      <dgm:spPr/>
      <dgm:t>
        <a:bodyPr/>
        <a:lstStyle/>
        <a:p>
          <a:endParaRPr lang="es-AR" sz="2000">
            <a:latin typeface="Product Sans" panose="020B0403030502040203" pitchFamily="34" charset="0"/>
          </a:endParaRPr>
        </a:p>
      </dgm:t>
    </dgm:pt>
    <dgm:pt modelId="{C23F1B9B-3323-4533-980D-FA89942B87B8}">
      <dgm:prSet phldrT="[Texto]" custT="1"/>
      <dgm:spPr/>
      <dgm:t>
        <a:bodyPr/>
        <a:lstStyle/>
        <a:p>
          <a:r>
            <a:rPr lang="es-ES" sz="800">
              <a:latin typeface="Product Sans" panose="020B0403030502040203" pitchFamily="34" charset="0"/>
            </a:rPr>
            <a:t>Exposición y debate sobre los principales ejes que componen la agenda de trabajo ambienta y de desarrollo sostenible:</a:t>
          </a:r>
          <a:endParaRPr lang="es-AR" sz="800">
            <a:latin typeface="Product Sans" panose="020B0403030502040203" pitchFamily="34" charset="0"/>
          </a:endParaRPr>
        </a:p>
      </dgm:t>
    </dgm:pt>
    <dgm:pt modelId="{A8D4869E-CD82-4B8F-8F55-4EE714C7C873}" type="parTrans" cxnId="{B1150D5B-1659-4012-BFE6-6B03C5F1BF52}">
      <dgm:prSet/>
      <dgm:spPr/>
      <dgm:t>
        <a:bodyPr/>
        <a:lstStyle/>
        <a:p>
          <a:endParaRPr lang="es-AR" sz="2000">
            <a:latin typeface="Product Sans" panose="020B0403030502040203" pitchFamily="34" charset="0"/>
          </a:endParaRPr>
        </a:p>
      </dgm:t>
    </dgm:pt>
    <dgm:pt modelId="{2AE719CE-E269-4093-B37B-AAC1FBA3FA6F}" type="sibTrans" cxnId="{B1150D5B-1659-4012-BFE6-6B03C5F1BF52}">
      <dgm:prSet/>
      <dgm:spPr/>
      <dgm:t>
        <a:bodyPr/>
        <a:lstStyle/>
        <a:p>
          <a:endParaRPr lang="es-AR" sz="2000">
            <a:latin typeface="Product Sans" panose="020B0403030502040203" pitchFamily="34" charset="0"/>
          </a:endParaRPr>
        </a:p>
      </dgm:t>
    </dgm:pt>
    <dgm:pt modelId="{D68D7808-07B8-49C1-A7AD-4B866A2F0401}">
      <dgm:prSet phldrT="[Texto]" custT="1"/>
      <dgm:spPr/>
      <dgm:t>
        <a:bodyPr/>
        <a:lstStyle/>
        <a:p>
          <a:r>
            <a:rPr lang="es-ES" sz="1800">
              <a:latin typeface="Product Sans" panose="020B0403030502040203" pitchFamily="34" charset="0"/>
            </a:rPr>
            <a:t>Gestión Pública de la Agenda Ambiental </a:t>
          </a:r>
          <a:endParaRPr lang="es-AR" sz="1800">
            <a:latin typeface="Product Sans" panose="020B0403030502040203" pitchFamily="34" charset="0"/>
          </a:endParaRPr>
        </a:p>
      </dgm:t>
    </dgm:pt>
    <dgm:pt modelId="{5D7BB416-E214-4432-9950-1A2F412E64FC}" type="parTrans" cxnId="{512220C5-01BE-4312-9D60-927D06F1506F}">
      <dgm:prSet/>
      <dgm:spPr/>
      <dgm:t>
        <a:bodyPr/>
        <a:lstStyle/>
        <a:p>
          <a:endParaRPr lang="es-AR" sz="2000">
            <a:latin typeface="Product Sans" panose="020B0403030502040203" pitchFamily="34" charset="0"/>
          </a:endParaRPr>
        </a:p>
      </dgm:t>
    </dgm:pt>
    <dgm:pt modelId="{68C04378-8C67-4571-AADD-D9306C3F24DB}" type="sibTrans" cxnId="{512220C5-01BE-4312-9D60-927D06F1506F}">
      <dgm:prSet/>
      <dgm:spPr/>
      <dgm:t>
        <a:bodyPr/>
        <a:lstStyle/>
        <a:p>
          <a:endParaRPr lang="es-AR" sz="2000">
            <a:latin typeface="Product Sans" panose="020B0403030502040203" pitchFamily="34" charset="0"/>
          </a:endParaRPr>
        </a:p>
      </dgm:t>
    </dgm:pt>
    <dgm:pt modelId="{DFFD9CBA-A2E3-4AE4-BA61-123AB1333D35}">
      <dgm:prSet phldrT="[Texto]" custT="1"/>
      <dgm:spPr/>
      <dgm:t>
        <a:bodyPr/>
        <a:lstStyle/>
        <a:p>
          <a:r>
            <a:rPr lang="es-ES" sz="800">
              <a:latin typeface="Product Sans" panose="020B0403030502040203" pitchFamily="34" charset="0"/>
            </a:rPr>
            <a:t>Conocimiento de los programas  y objetivos enmarcados bajo la agenda pública-administrativa para el tratamiento de las principales problemáticas ambientales locales e impulso del esquema de Economía Circular en Argentina. </a:t>
          </a:r>
          <a:endParaRPr lang="es-AR" sz="800">
            <a:latin typeface="Product Sans" panose="020B0403030502040203" pitchFamily="34" charset="0"/>
          </a:endParaRPr>
        </a:p>
      </dgm:t>
    </dgm:pt>
    <dgm:pt modelId="{96592BAC-8C77-4630-8773-9F16A8BD7B07}" type="parTrans" cxnId="{139817DC-AF96-4509-B6D6-08FEC7415D1A}">
      <dgm:prSet/>
      <dgm:spPr/>
      <dgm:t>
        <a:bodyPr/>
        <a:lstStyle/>
        <a:p>
          <a:endParaRPr lang="es-AR" sz="2000">
            <a:latin typeface="Product Sans" panose="020B0403030502040203" pitchFamily="34" charset="0"/>
          </a:endParaRPr>
        </a:p>
      </dgm:t>
    </dgm:pt>
    <dgm:pt modelId="{FD8C86D3-F058-47E0-A3E6-CCAB5AFBF456}" type="sibTrans" cxnId="{139817DC-AF96-4509-B6D6-08FEC7415D1A}">
      <dgm:prSet/>
      <dgm:spPr/>
      <dgm:t>
        <a:bodyPr/>
        <a:lstStyle/>
        <a:p>
          <a:endParaRPr lang="es-AR" sz="2000">
            <a:latin typeface="Product Sans" panose="020B0403030502040203" pitchFamily="34" charset="0"/>
          </a:endParaRPr>
        </a:p>
      </dgm:t>
    </dgm:pt>
    <dgm:pt modelId="{28A180FE-8B90-410C-9DE8-6AD2F07FD5AF}">
      <dgm:prSet custT="1"/>
      <dgm:spPr/>
      <dgm:t>
        <a:bodyPr/>
        <a:lstStyle/>
        <a:p>
          <a:r>
            <a:rPr lang="es-ES" sz="800">
              <a:latin typeface="Product Sans" panose="020B0403030502040203" pitchFamily="34" charset="0"/>
            </a:rPr>
            <a:t>Reducción de desperdicio y pérdida de alimentos. </a:t>
          </a:r>
          <a:endParaRPr lang="es-AR" sz="800">
            <a:latin typeface="Product Sans" panose="020B0403030502040203" pitchFamily="34" charset="0"/>
          </a:endParaRPr>
        </a:p>
      </dgm:t>
    </dgm:pt>
    <dgm:pt modelId="{88311AB9-117E-4911-8D0E-4461F521C892}" type="parTrans" cxnId="{7E85BD9F-5772-4A90-9614-1CE2A9AFAE06}">
      <dgm:prSet/>
      <dgm:spPr/>
      <dgm:t>
        <a:bodyPr/>
        <a:lstStyle/>
        <a:p>
          <a:endParaRPr lang="es-AR" sz="2000">
            <a:latin typeface="Product Sans" panose="020B0403030502040203" pitchFamily="34" charset="0"/>
          </a:endParaRPr>
        </a:p>
      </dgm:t>
    </dgm:pt>
    <dgm:pt modelId="{7C6C3FDD-C1F6-436D-82F2-8358AFF22343}" type="sibTrans" cxnId="{7E85BD9F-5772-4A90-9614-1CE2A9AFAE06}">
      <dgm:prSet/>
      <dgm:spPr/>
      <dgm:t>
        <a:bodyPr/>
        <a:lstStyle/>
        <a:p>
          <a:endParaRPr lang="es-AR" sz="2000">
            <a:latin typeface="Product Sans" panose="020B0403030502040203" pitchFamily="34" charset="0"/>
          </a:endParaRPr>
        </a:p>
      </dgm:t>
    </dgm:pt>
    <dgm:pt modelId="{AA89B9EF-F266-47E7-A946-C98699EB9F3F}">
      <dgm:prSet custT="1"/>
      <dgm:spPr/>
      <dgm:t>
        <a:bodyPr/>
        <a:lstStyle/>
        <a:p>
          <a:r>
            <a:rPr lang="es-ES" sz="800">
              <a:latin typeface="Product Sans" panose="020B0403030502040203" pitchFamily="34" charset="0"/>
            </a:rPr>
            <a:t>Transformación en los procesos de diseño</a:t>
          </a:r>
          <a:endParaRPr lang="es-AR" sz="800">
            <a:latin typeface="Product Sans" panose="020B0403030502040203" pitchFamily="34" charset="0"/>
          </a:endParaRPr>
        </a:p>
      </dgm:t>
    </dgm:pt>
    <dgm:pt modelId="{C53A24AE-262C-470B-AF8E-0A0E3DCD0CDC}" type="parTrans" cxnId="{34A8343A-C63C-442C-A50B-30FA9F562B02}">
      <dgm:prSet/>
      <dgm:spPr/>
      <dgm:t>
        <a:bodyPr/>
        <a:lstStyle/>
        <a:p>
          <a:endParaRPr lang="es-AR" sz="2000">
            <a:latin typeface="Product Sans" panose="020B0403030502040203" pitchFamily="34" charset="0"/>
          </a:endParaRPr>
        </a:p>
      </dgm:t>
    </dgm:pt>
    <dgm:pt modelId="{75BDCBE7-1839-4F06-BD75-5AC6DA868781}" type="sibTrans" cxnId="{34A8343A-C63C-442C-A50B-30FA9F562B02}">
      <dgm:prSet/>
      <dgm:spPr/>
      <dgm:t>
        <a:bodyPr/>
        <a:lstStyle/>
        <a:p>
          <a:endParaRPr lang="es-AR" sz="2000">
            <a:latin typeface="Product Sans" panose="020B0403030502040203" pitchFamily="34" charset="0"/>
          </a:endParaRPr>
        </a:p>
      </dgm:t>
    </dgm:pt>
    <dgm:pt modelId="{24895B20-C46C-4BA9-BFF9-933483A00B1F}">
      <dgm:prSet custT="1"/>
      <dgm:spPr/>
      <dgm:t>
        <a:bodyPr/>
        <a:lstStyle/>
        <a:p>
          <a:r>
            <a:rPr lang="es-ES" sz="800">
              <a:latin typeface="Product Sans" panose="020B0403030502040203" pitchFamily="34" charset="0"/>
            </a:rPr>
            <a:t>Tratamiento y uso de los plásticos. </a:t>
          </a:r>
          <a:endParaRPr lang="es-AR" sz="800">
            <a:latin typeface="Product Sans" panose="020B0403030502040203" pitchFamily="34" charset="0"/>
          </a:endParaRPr>
        </a:p>
      </dgm:t>
    </dgm:pt>
    <dgm:pt modelId="{E3DC2F0A-172C-4336-90F8-6151B7BD19BC}" type="parTrans" cxnId="{AE319F08-06E9-4A43-9191-EF377D58B27B}">
      <dgm:prSet/>
      <dgm:spPr/>
      <dgm:t>
        <a:bodyPr/>
        <a:lstStyle/>
        <a:p>
          <a:endParaRPr lang="es-AR" sz="2000">
            <a:latin typeface="Product Sans" panose="020B0403030502040203" pitchFamily="34" charset="0"/>
          </a:endParaRPr>
        </a:p>
      </dgm:t>
    </dgm:pt>
    <dgm:pt modelId="{34E6DB68-02AC-4B14-9AF3-EBE9E3A677BA}" type="sibTrans" cxnId="{AE319F08-06E9-4A43-9191-EF377D58B27B}">
      <dgm:prSet/>
      <dgm:spPr/>
      <dgm:t>
        <a:bodyPr/>
        <a:lstStyle/>
        <a:p>
          <a:endParaRPr lang="es-AR" sz="2000">
            <a:latin typeface="Product Sans" panose="020B0403030502040203" pitchFamily="34" charset="0"/>
          </a:endParaRPr>
        </a:p>
      </dgm:t>
    </dgm:pt>
    <dgm:pt modelId="{158B154D-EDD2-477A-B717-D004A6FC0FA3}">
      <dgm:prSet custT="1"/>
      <dgm:spPr/>
      <dgm:t>
        <a:bodyPr/>
        <a:lstStyle/>
        <a:p>
          <a:r>
            <a:rPr lang="es-ES" sz="800">
              <a:latin typeface="Product Sans" panose="020B0403030502040203" pitchFamily="34" charset="0"/>
            </a:rPr>
            <a:t>Repensar el reciclaje y reutilización de los residuos. </a:t>
          </a:r>
          <a:endParaRPr lang="es-AR" sz="800">
            <a:latin typeface="Product Sans" panose="020B0403030502040203" pitchFamily="34" charset="0"/>
          </a:endParaRPr>
        </a:p>
      </dgm:t>
    </dgm:pt>
    <dgm:pt modelId="{C922E4C7-5D43-42A2-9195-473F852905D5}" type="parTrans" cxnId="{746C3FE6-412A-4A78-8DAF-B9F63341B61B}">
      <dgm:prSet/>
      <dgm:spPr/>
      <dgm:t>
        <a:bodyPr/>
        <a:lstStyle/>
        <a:p>
          <a:endParaRPr lang="es-AR" sz="2000">
            <a:latin typeface="Product Sans" panose="020B0403030502040203" pitchFamily="34" charset="0"/>
          </a:endParaRPr>
        </a:p>
      </dgm:t>
    </dgm:pt>
    <dgm:pt modelId="{7CFAD546-AF1B-46F6-85C7-716654025DDA}" type="sibTrans" cxnId="{746C3FE6-412A-4A78-8DAF-B9F63341B61B}">
      <dgm:prSet/>
      <dgm:spPr/>
      <dgm:t>
        <a:bodyPr/>
        <a:lstStyle/>
        <a:p>
          <a:endParaRPr lang="es-AR" sz="2000">
            <a:latin typeface="Product Sans" panose="020B0403030502040203" pitchFamily="34" charset="0"/>
          </a:endParaRPr>
        </a:p>
      </dgm:t>
    </dgm:pt>
    <dgm:pt modelId="{115D48AF-F0D3-40CF-8810-B3B72979B636}" type="pres">
      <dgm:prSet presAssocID="{8AA0CAD3-66EC-464B-8AEC-807DF9973ACD}" presName="Name0" presStyleCnt="0">
        <dgm:presLayoutVars>
          <dgm:dir/>
          <dgm:animLvl val="lvl"/>
          <dgm:resizeHandles val="exact"/>
        </dgm:presLayoutVars>
      </dgm:prSet>
      <dgm:spPr/>
      <dgm:t>
        <a:bodyPr/>
        <a:lstStyle/>
        <a:p>
          <a:endParaRPr lang="es-AR"/>
        </a:p>
      </dgm:t>
    </dgm:pt>
    <dgm:pt modelId="{53A8045A-6409-4EF8-9F56-B70B26EA416F}" type="pres">
      <dgm:prSet presAssocID="{D68D7808-07B8-49C1-A7AD-4B866A2F0401}" presName="boxAndChildren" presStyleCnt="0"/>
      <dgm:spPr/>
    </dgm:pt>
    <dgm:pt modelId="{51D6D5E3-2542-4C92-80A4-9BF887556984}" type="pres">
      <dgm:prSet presAssocID="{D68D7808-07B8-49C1-A7AD-4B866A2F0401}" presName="parentTextBox" presStyleLbl="node1" presStyleIdx="0" presStyleCnt="4"/>
      <dgm:spPr/>
      <dgm:t>
        <a:bodyPr/>
        <a:lstStyle/>
        <a:p>
          <a:endParaRPr lang="es-AR"/>
        </a:p>
      </dgm:t>
    </dgm:pt>
    <dgm:pt modelId="{C4EBD0E2-7857-47FE-8451-4914E0F646FD}" type="pres">
      <dgm:prSet presAssocID="{D68D7808-07B8-49C1-A7AD-4B866A2F0401}" presName="entireBox" presStyleLbl="node1" presStyleIdx="0" presStyleCnt="4"/>
      <dgm:spPr/>
      <dgm:t>
        <a:bodyPr/>
        <a:lstStyle/>
        <a:p>
          <a:endParaRPr lang="es-AR"/>
        </a:p>
      </dgm:t>
    </dgm:pt>
    <dgm:pt modelId="{14DDBC9F-8172-4C38-AF69-A2A504B49114}" type="pres">
      <dgm:prSet presAssocID="{D68D7808-07B8-49C1-A7AD-4B866A2F0401}" presName="descendantBox" presStyleCnt="0"/>
      <dgm:spPr/>
    </dgm:pt>
    <dgm:pt modelId="{45E7DF0F-2C64-408F-9F85-9EB6815557BB}" type="pres">
      <dgm:prSet presAssocID="{DFFD9CBA-A2E3-4AE4-BA61-123AB1333D35}" presName="childTextBox" presStyleLbl="fgAccFollowNode1" presStyleIdx="0" presStyleCnt="8">
        <dgm:presLayoutVars>
          <dgm:bulletEnabled val="1"/>
        </dgm:presLayoutVars>
      </dgm:prSet>
      <dgm:spPr/>
      <dgm:t>
        <a:bodyPr/>
        <a:lstStyle/>
        <a:p>
          <a:endParaRPr lang="es-AR"/>
        </a:p>
      </dgm:t>
    </dgm:pt>
    <dgm:pt modelId="{5E4AF7D0-0E8D-46BC-9E24-B39E011CCE91}" type="pres">
      <dgm:prSet presAssocID="{8B32AAAF-014A-4E59-B4BA-8F3ACF2DEBA3}" presName="sp" presStyleCnt="0"/>
      <dgm:spPr/>
    </dgm:pt>
    <dgm:pt modelId="{6EA40137-DE15-4BCF-A3BD-E348865925DF}" type="pres">
      <dgm:prSet presAssocID="{0328E494-BDCC-41B2-A65F-DF77A153EA7C}" presName="arrowAndChildren" presStyleCnt="0"/>
      <dgm:spPr/>
    </dgm:pt>
    <dgm:pt modelId="{FEB00A36-74F3-4EB6-8192-3DC92BEE9543}" type="pres">
      <dgm:prSet presAssocID="{0328E494-BDCC-41B2-A65F-DF77A153EA7C}" presName="parentTextArrow" presStyleLbl="node1" presStyleIdx="0" presStyleCnt="4"/>
      <dgm:spPr/>
      <dgm:t>
        <a:bodyPr/>
        <a:lstStyle/>
        <a:p>
          <a:endParaRPr lang="es-AR"/>
        </a:p>
      </dgm:t>
    </dgm:pt>
    <dgm:pt modelId="{72F19CA3-653C-41D7-93CA-79E6C92204B8}" type="pres">
      <dgm:prSet presAssocID="{0328E494-BDCC-41B2-A65F-DF77A153EA7C}" presName="arrow" presStyleLbl="node1" presStyleIdx="1" presStyleCnt="4" custScaleY="191447" custLinFactNeighborX="0" custLinFactNeighborY="1661"/>
      <dgm:spPr/>
      <dgm:t>
        <a:bodyPr/>
        <a:lstStyle/>
        <a:p>
          <a:endParaRPr lang="es-AR"/>
        </a:p>
      </dgm:t>
    </dgm:pt>
    <dgm:pt modelId="{28648F29-B8BE-4503-BDBF-15121DB1FDCD}" type="pres">
      <dgm:prSet presAssocID="{0328E494-BDCC-41B2-A65F-DF77A153EA7C}" presName="descendantArrow" presStyleCnt="0"/>
      <dgm:spPr/>
    </dgm:pt>
    <dgm:pt modelId="{9D5D0A96-30B5-4FB6-9E5F-567BF8CF0FAE}" type="pres">
      <dgm:prSet presAssocID="{C23F1B9B-3323-4533-980D-FA89942B87B8}" presName="childTextArrow" presStyleLbl="fgAccFollowNode1" presStyleIdx="1" presStyleCnt="8" custScaleY="210255" custLinFactNeighborX="-61" custLinFactNeighborY="-9243">
        <dgm:presLayoutVars>
          <dgm:bulletEnabled val="1"/>
        </dgm:presLayoutVars>
      </dgm:prSet>
      <dgm:spPr/>
      <dgm:t>
        <a:bodyPr/>
        <a:lstStyle/>
        <a:p>
          <a:endParaRPr lang="es-AR"/>
        </a:p>
      </dgm:t>
    </dgm:pt>
    <dgm:pt modelId="{08A7B402-91C1-45BC-8C28-B504552530AC}" type="pres">
      <dgm:prSet presAssocID="{28A180FE-8B90-410C-9DE8-6AD2F07FD5AF}" presName="childTextArrow" presStyleLbl="fgAccFollowNode1" presStyleIdx="2" presStyleCnt="8" custScaleY="210255" custLinFactNeighborX="-61" custLinFactNeighborY="-9243">
        <dgm:presLayoutVars>
          <dgm:bulletEnabled val="1"/>
        </dgm:presLayoutVars>
      </dgm:prSet>
      <dgm:spPr/>
      <dgm:t>
        <a:bodyPr/>
        <a:lstStyle/>
        <a:p>
          <a:endParaRPr lang="es-AR"/>
        </a:p>
      </dgm:t>
    </dgm:pt>
    <dgm:pt modelId="{9C8688BA-65E9-4FCB-B8C3-002311C8D436}" type="pres">
      <dgm:prSet presAssocID="{AA89B9EF-F266-47E7-A946-C98699EB9F3F}" presName="childTextArrow" presStyleLbl="fgAccFollowNode1" presStyleIdx="3" presStyleCnt="8" custScaleY="210255" custLinFactNeighborX="-61" custLinFactNeighborY="-9243">
        <dgm:presLayoutVars>
          <dgm:bulletEnabled val="1"/>
        </dgm:presLayoutVars>
      </dgm:prSet>
      <dgm:spPr/>
      <dgm:t>
        <a:bodyPr/>
        <a:lstStyle/>
        <a:p>
          <a:endParaRPr lang="es-AR"/>
        </a:p>
      </dgm:t>
    </dgm:pt>
    <dgm:pt modelId="{325B1E64-9F0D-498D-B2A1-F77CF35F6C9C}" type="pres">
      <dgm:prSet presAssocID="{24895B20-C46C-4BA9-BFF9-933483A00B1F}" presName="childTextArrow" presStyleLbl="fgAccFollowNode1" presStyleIdx="4" presStyleCnt="8" custScaleY="210255" custLinFactNeighborX="-61" custLinFactNeighborY="-9243">
        <dgm:presLayoutVars>
          <dgm:bulletEnabled val="1"/>
        </dgm:presLayoutVars>
      </dgm:prSet>
      <dgm:spPr/>
      <dgm:t>
        <a:bodyPr/>
        <a:lstStyle/>
        <a:p>
          <a:endParaRPr lang="es-AR"/>
        </a:p>
      </dgm:t>
    </dgm:pt>
    <dgm:pt modelId="{11D2DD6E-4DBD-4244-9D84-12A8743CDEF1}" type="pres">
      <dgm:prSet presAssocID="{158B154D-EDD2-477A-B717-D004A6FC0FA3}" presName="childTextArrow" presStyleLbl="fgAccFollowNode1" presStyleIdx="5" presStyleCnt="8" custScaleY="210255" custLinFactNeighborX="-61" custLinFactNeighborY="-9243">
        <dgm:presLayoutVars>
          <dgm:bulletEnabled val="1"/>
        </dgm:presLayoutVars>
      </dgm:prSet>
      <dgm:spPr/>
      <dgm:t>
        <a:bodyPr/>
        <a:lstStyle/>
        <a:p>
          <a:endParaRPr lang="es-AR"/>
        </a:p>
      </dgm:t>
    </dgm:pt>
    <dgm:pt modelId="{A44AC35A-0521-4404-B157-CB804B15478B}" type="pres">
      <dgm:prSet presAssocID="{BFCF9CFA-1CCD-45A9-9644-91C226D05364}" presName="sp" presStyleCnt="0"/>
      <dgm:spPr/>
    </dgm:pt>
    <dgm:pt modelId="{7B0B1A2D-9C74-420B-A47A-14D56452330B}" type="pres">
      <dgm:prSet presAssocID="{5150DAD7-374A-4072-8791-42A8F685D870}" presName="arrowAndChildren" presStyleCnt="0"/>
      <dgm:spPr/>
    </dgm:pt>
    <dgm:pt modelId="{105E97B1-B53C-4295-9365-79E2319ED315}" type="pres">
      <dgm:prSet presAssocID="{5150DAD7-374A-4072-8791-42A8F685D870}" presName="parentTextArrow" presStyleLbl="node1" presStyleIdx="1" presStyleCnt="4"/>
      <dgm:spPr/>
      <dgm:t>
        <a:bodyPr/>
        <a:lstStyle/>
        <a:p>
          <a:endParaRPr lang="es-AR"/>
        </a:p>
      </dgm:t>
    </dgm:pt>
    <dgm:pt modelId="{BAB53655-954B-414D-B214-58D926816DC7}" type="pres">
      <dgm:prSet presAssocID="{5150DAD7-374A-4072-8791-42A8F685D870}" presName="arrow" presStyleLbl="node1" presStyleIdx="2" presStyleCnt="4"/>
      <dgm:spPr/>
      <dgm:t>
        <a:bodyPr/>
        <a:lstStyle/>
        <a:p>
          <a:endParaRPr lang="es-AR"/>
        </a:p>
      </dgm:t>
    </dgm:pt>
    <dgm:pt modelId="{DE12A6F8-B5F1-43C2-9279-A4E3CE1D8508}" type="pres">
      <dgm:prSet presAssocID="{5150DAD7-374A-4072-8791-42A8F685D870}" presName="descendantArrow" presStyleCnt="0"/>
      <dgm:spPr/>
    </dgm:pt>
    <dgm:pt modelId="{511996BF-8B33-49F8-B49B-3CF179FDA1A2}" type="pres">
      <dgm:prSet presAssocID="{49F73028-FC55-4915-8908-65F552696016}" presName="childTextArrow" presStyleLbl="fgAccFollowNode1" presStyleIdx="6" presStyleCnt="8">
        <dgm:presLayoutVars>
          <dgm:bulletEnabled val="1"/>
        </dgm:presLayoutVars>
      </dgm:prSet>
      <dgm:spPr/>
      <dgm:t>
        <a:bodyPr/>
        <a:lstStyle/>
        <a:p>
          <a:endParaRPr lang="es-AR"/>
        </a:p>
      </dgm:t>
    </dgm:pt>
    <dgm:pt modelId="{5558296F-FF7A-4052-B455-0580FAF28454}" type="pres">
      <dgm:prSet presAssocID="{85BA29C2-AF19-48FB-B7F2-FF0D60AAB537}" presName="sp" presStyleCnt="0"/>
      <dgm:spPr/>
    </dgm:pt>
    <dgm:pt modelId="{49E59845-6552-4520-A996-0D382BD8AA66}" type="pres">
      <dgm:prSet presAssocID="{577B93D9-CFC5-463B-9E00-CFC199AD1B9F}" presName="arrowAndChildren" presStyleCnt="0"/>
      <dgm:spPr/>
    </dgm:pt>
    <dgm:pt modelId="{107868C4-2ECA-4CB8-8DB8-A692DF3783AA}" type="pres">
      <dgm:prSet presAssocID="{577B93D9-CFC5-463B-9E00-CFC199AD1B9F}" presName="parentTextArrow" presStyleLbl="node1" presStyleIdx="2" presStyleCnt="4"/>
      <dgm:spPr/>
      <dgm:t>
        <a:bodyPr/>
        <a:lstStyle/>
        <a:p>
          <a:endParaRPr lang="es-AR"/>
        </a:p>
      </dgm:t>
    </dgm:pt>
    <dgm:pt modelId="{247E47B0-AE02-4D65-BBE7-3F517C814C4B}" type="pres">
      <dgm:prSet presAssocID="{577B93D9-CFC5-463B-9E00-CFC199AD1B9F}" presName="arrow" presStyleLbl="node1" presStyleIdx="3" presStyleCnt="4"/>
      <dgm:spPr/>
      <dgm:t>
        <a:bodyPr/>
        <a:lstStyle/>
        <a:p>
          <a:endParaRPr lang="es-AR"/>
        </a:p>
      </dgm:t>
    </dgm:pt>
    <dgm:pt modelId="{F5C99188-52EE-4674-83E2-B48781FE8542}" type="pres">
      <dgm:prSet presAssocID="{577B93D9-CFC5-463B-9E00-CFC199AD1B9F}" presName="descendantArrow" presStyleCnt="0"/>
      <dgm:spPr/>
    </dgm:pt>
    <dgm:pt modelId="{D6F800D2-D492-47A8-85AC-F91D5FA6AB4D}" type="pres">
      <dgm:prSet presAssocID="{4F5B1B45-AD61-4065-913A-DD84DBC34B7D}" presName="childTextArrow" presStyleLbl="fgAccFollowNode1" presStyleIdx="7" presStyleCnt="8">
        <dgm:presLayoutVars>
          <dgm:bulletEnabled val="1"/>
        </dgm:presLayoutVars>
      </dgm:prSet>
      <dgm:spPr/>
      <dgm:t>
        <a:bodyPr/>
        <a:lstStyle/>
        <a:p>
          <a:endParaRPr lang="es-AR"/>
        </a:p>
      </dgm:t>
    </dgm:pt>
  </dgm:ptLst>
  <dgm:cxnLst>
    <dgm:cxn modelId="{8A807520-1492-4781-A33B-9D04E3D288A1}" type="presOf" srcId="{D68D7808-07B8-49C1-A7AD-4B866A2F0401}" destId="{C4EBD0E2-7857-47FE-8451-4914E0F646FD}" srcOrd="1" destOrd="0" presId="urn:microsoft.com/office/officeart/2005/8/layout/process4"/>
    <dgm:cxn modelId="{F4604727-ABDB-4121-B271-844412BBAB0A}" type="presOf" srcId="{49F73028-FC55-4915-8908-65F552696016}" destId="{511996BF-8B33-49F8-B49B-3CF179FDA1A2}" srcOrd="0" destOrd="0" presId="urn:microsoft.com/office/officeart/2005/8/layout/process4"/>
    <dgm:cxn modelId="{746C3FE6-412A-4A78-8DAF-B9F63341B61B}" srcId="{0328E494-BDCC-41B2-A65F-DF77A153EA7C}" destId="{158B154D-EDD2-477A-B717-D004A6FC0FA3}" srcOrd="4" destOrd="0" parTransId="{C922E4C7-5D43-42A2-9195-473F852905D5}" sibTransId="{7CFAD546-AF1B-46F6-85C7-716654025DDA}"/>
    <dgm:cxn modelId="{80A216FC-F8A6-487A-949D-C696A2E2D3C7}" type="presOf" srcId="{5150DAD7-374A-4072-8791-42A8F685D870}" destId="{105E97B1-B53C-4295-9365-79E2319ED315}" srcOrd="0" destOrd="0" presId="urn:microsoft.com/office/officeart/2005/8/layout/process4"/>
    <dgm:cxn modelId="{6E3557C8-9B9D-4AFB-B775-3611256C3199}" type="presOf" srcId="{28A180FE-8B90-410C-9DE8-6AD2F07FD5AF}" destId="{08A7B402-91C1-45BC-8C28-B504552530AC}" srcOrd="0" destOrd="0" presId="urn:microsoft.com/office/officeart/2005/8/layout/process4"/>
    <dgm:cxn modelId="{512220C5-01BE-4312-9D60-927D06F1506F}" srcId="{8AA0CAD3-66EC-464B-8AEC-807DF9973ACD}" destId="{D68D7808-07B8-49C1-A7AD-4B866A2F0401}" srcOrd="3" destOrd="0" parTransId="{5D7BB416-E214-4432-9950-1A2F412E64FC}" sibTransId="{68C04378-8C67-4571-AADD-D9306C3F24DB}"/>
    <dgm:cxn modelId="{7C7CCA52-0004-4FB7-AEE4-33DED123B8B9}" type="presOf" srcId="{D68D7808-07B8-49C1-A7AD-4B866A2F0401}" destId="{51D6D5E3-2542-4C92-80A4-9BF887556984}" srcOrd="0" destOrd="0" presId="urn:microsoft.com/office/officeart/2005/8/layout/process4"/>
    <dgm:cxn modelId="{D4AA7DE9-9DB8-422F-B4CF-82105B694FFA}" srcId="{5150DAD7-374A-4072-8791-42A8F685D870}" destId="{49F73028-FC55-4915-8908-65F552696016}" srcOrd="0" destOrd="0" parTransId="{B04A812B-53D7-4930-8CAC-A0971316A306}" sibTransId="{3EA35BE9-1C66-40D9-9265-B47CC8B21CF2}"/>
    <dgm:cxn modelId="{B6897798-627C-4484-A756-D4D50D65D3D4}" srcId="{8AA0CAD3-66EC-464B-8AEC-807DF9973ACD}" destId="{577B93D9-CFC5-463B-9E00-CFC199AD1B9F}" srcOrd="0" destOrd="0" parTransId="{F733FD26-C6CE-4CB0-B50C-DC3B2073567B}" sibTransId="{85BA29C2-AF19-48FB-B7F2-FF0D60AAB537}"/>
    <dgm:cxn modelId="{EB5932B4-4D2E-4F21-B4E1-68628B455AD4}" type="presOf" srcId="{158B154D-EDD2-477A-B717-D004A6FC0FA3}" destId="{11D2DD6E-4DBD-4244-9D84-12A8743CDEF1}" srcOrd="0" destOrd="0" presId="urn:microsoft.com/office/officeart/2005/8/layout/process4"/>
    <dgm:cxn modelId="{D594FE8B-B5AB-4157-AA7E-C3AD8A01A02D}" type="presOf" srcId="{C23F1B9B-3323-4533-980D-FA89942B87B8}" destId="{9D5D0A96-30B5-4FB6-9E5F-567BF8CF0FAE}" srcOrd="0" destOrd="0" presId="urn:microsoft.com/office/officeart/2005/8/layout/process4"/>
    <dgm:cxn modelId="{AE319F08-06E9-4A43-9191-EF377D58B27B}" srcId="{0328E494-BDCC-41B2-A65F-DF77A153EA7C}" destId="{24895B20-C46C-4BA9-BFF9-933483A00B1F}" srcOrd="3" destOrd="0" parTransId="{E3DC2F0A-172C-4336-90F8-6151B7BD19BC}" sibTransId="{34E6DB68-02AC-4B14-9AF3-EBE9E3A677BA}"/>
    <dgm:cxn modelId="{F9FC56BB-793F-4A4C-99EE-516D6128692B}" type="presOf" srcId="{DFFD9CBA-A2E3-4AE4-BA61-123AB1333D35}" destId="{45E7DF0F-2C64-408F-9F85-9EB6815557BB}" srcOrd="0" destOrd="0" presId="urn:microsoft.com/office/officeart/2005/8/layout/process4"/>
    <dgm:cxn modelId="{D4954758-D317-4BC0-AD1A-28EE2C859D76}" type="presOf" srcId="{577B93D9-CFC5-463B-9E00-CFC199AD1B9F}" destId="{107868C4-2ECA-4CB8-8DB8-A692DF3783AA}" srcOrd="0" destOrd="0" presId="urn:microsoft.com/office/officeart/2005/8/layout/process4"/>
    <dgm:cxn modelId="{3EC69544-7191-4219-A140-92E35F945603}" type="presOf" srcId="{577B93D9-CFC5-463B-9E00-CFC199AD1B9F}" destId="{247E47B0-AE02-4D65-BBE7-3F517C814C4B}" srcOrd="1" destOrd="0" presId="urn:microsoft.com/office/officeart/2005/8/layout/process4"/>
    <dgm:cxn modelId="{139817DC-AF96-4509-B6D6-08FEC7415D1A}" srcId="{D68D7808-07B8-49C1-A7AD-4B866A2F0401}" destId="{DFFD9CBA-A2E3-4AE4-BA61-123AB1333D35}" srcOrd="0" destOrd="0" parTransId="{96592BAC-8C77-4630-8773-9F16A8BD7B07}" sibTransId="{FD8C86D3-F058-47E0-A3E6-CCAB5AFBF456}"/>
    <dgm:cxn modelId="{EBE68877-28C4-49E3-9147-A7A496890FEC}" type="presOf" srcId="{0328E494-BDCC-41B2-A65F-DF77A153EA7C}" destId="{FEB00A36-74F3-4EB6-8192-3DC92BEE9543}" srcOrd="0" destOrd="0" presId="urn:microsoft.com/office/officeart/2005/8/layout/process4"/>
    <dgm:cxn modelId="{8D8B6A96-C3FD-4537-8A40-A3E14472B7A8}" type="presOf" srcId="{8AA0CAD3-66EC-464B-8AEC-807DF9973ACD}" destId="{115D48AF-F0D3-40CF-8810-B3B72979B636}" srcOrd="0" destOrd="0" presId="urn:microsoft.com/office/officeart/2005/8/layout/process4"/>
    <dgm:cxn modelId="{863BA2DA-57C9-4151-9ADB-6059782EF5AE}" type="presOf" srcId="{24895B20-C46C-4BA9-BFF9-933483A00B1F}" destId="{325B1E64-9F0D-498D-B2A1-F77CF35F6C9C}" srcOrd="0" destOrd="0" presId="urn:microsoft.com/office/officeart/2005/8/layout/process4"/>
    <dgm:cxn modelId="{236314CF-97CF-49C3-B988-813A6F4847F0}" srcId="{8AA0CAD3-66EC-464B-8AEC-807DF9973ACD}" destId="{0328E494-BDCC-41B2-A65F-DF77A153EA7C}" srcOrd="2" destOrd="0" parTransId="{47538E55-B6AB-4BD0-99EA-E222180753C4}" sibTransId="{8B32AAAF-014A-4E59-B4BA-8F3ACF2DEBA3}"/>
    <dgm:cxn modelId="{34A8343A-C63C-442C-A50B-30FA9F562B02}" srcId="{0328E494-BDCC-41B2-A65F-DF77A153EA7C}" destId="{AA89B9EF-F266-47E7-A946-C98699EB9F3F}" srcOrd="2" destOrd="0" parTransId="{C53A24AE-262C-470B-AF8E-0A0E3DCD0CDC}" sibTransId="{75BDCBE7-1839-4F06-BD75-5AC6DA868781}"/>
    <dgm:cxn modelId="{BCD8E903-F756-4FA1-A25A-A1EC2565EE3A}" type="presOf" srcId="{5150DAD7-374A-4072-8791-42A8F685D870}" destId="{BAB53655-954B-414D-B214-58D926816DC7}" srcOrd="1" destOrd="0" presId="urn:microsoft.com/office/officeart/2005/8/layout/process4"/>
    <dgm:cxn modelId="{76A118B2-13A4-42CF-B574-A729D22887BD}" srcId="{8AA0CAD3-66EC-464B-8AEC-807DF9973ACD}" destId="{5150DAD7-374A-4072-8791-42A8F685D870}" srcOrd="1" destOrd="0" parTransId="{1B96C359-971B-4179-9749-746EEE197FA1}" sibTransId="{BFCF9CFA-1CCD-45A9-9644-91C226D05364}"/>
    <dgm:cxn modelId="{DB6C535D-2EFA-40A9-A2B3-E78DF560514A}" srcId="{577B93D9-CFC5-463B-9E00-CFC199AD1B9F}" destId="{4F5B1B45-AD61-4065-913A-DD84DBC34B7D}" srcOrd="0" destOrd="0" parTransId="{F787CA67-F0D4-4A23-BE2B-BC6E2BF7794B}" sibTransId="{622AFEF8-0811-4D7E-B756-060C60B2284B}"/>
    <dgm:cxn modelId="{1E5E8B10-8987-4D35-8585-62DFCC55939E}" type="presOf" srcId="{4F5B1B45-AD61-4065-913A-DD84DBC34B7D}" destId="{D6F800D2-D492-47A8-85AC-F91D5FA6AB4D}" srcOrd="0" destOrd="0" presId="urn:microsoft.com/office/officeart/2005/8/layout/process4"/>
    <dgm:cxn modelId="{B1150D5B-1659-4012-BFE6-6B03C5F1BF52}" srcId="{0328E494-BDCC-41B2-A65F-DF77A153EA7C}" destId="{C23F1B9B-3323-4533-980D-FA89942B87B8}" srcOrd="0" destOrd="0" parTransId="{A8D4869E-CD82-4B8F-8F55-4EE714C7C873}" sibTransId="{2AE719CE-E269-4093-B37B-AAC1FBA3FA6F}"/>
    <dgm:cxn modelId="{7E85BD9F-5772-4A90-9614-1CE2A9AFAE06}" srcId="{0328E494-BDCC-41B2-A65F-DF77A153EA7C}" destId="{28A180FE-8B90-410C-9DE8-6AD2F07FD5AF}" srcOrd="1" destOrd="0" parTransId="{88311AB9-117E-4911-8D0E-4461F521C892}" sibTransId="{7C6C3FDD-C1F6-436D-82F2-8358AFF22343}"/>
    <dgm:cxn modelId="{5BBCA6A4-5993-474A-885D-C63145E91C96}" type="presOf" srcId="{0328E494-BDCC-41B2-A65F-DF77A153EA7C}" destId="{72F19CA3-653C-41D7-93CA-79E6C92204B8}" srcOrd="1" destOrd="0" presId="urn:microsoft.com/office/officeart/2005/8/layout/process4"/>
    <dgm:cxn modelId="{D086BD54-15B1-4F09-B528-8F8091427194}" type="presOf" srcId="{AA89B9EF-F266-47E7-A946-C98699EB9F3F}" destId="{9C8688BA-65E9-4FCB-B8C3-002311C8D436}" srcOrd="0" destOrd="0" presId="urn:microsoft.com/office/officeart/2005/8/layout/process4"/>
    <dgm:cxn modelId="{57DD8EF8-BBE2-42E3-94EA-2C0BAC4AC7D0}" type="presParOf" srcId="{115D48AF-F0D3-40CF-8810-B3B72979B636}" destId="{53A8045A-6409-4EF8-9F56-B70B26EA416F}" srcOrd="0" destOrd="0" presId="urn:microsoft.com/office/officeart/2005/8/layout/process4"/>
    <dgm:cxn modelId="{F5F80BCE-30FF-4844-90A7-37C5B969ABED}" type="presParOf" srcId="{53A8045A-6409-4EF8-9F56-B70B26EA416F}" destId="{51D6D5E3-2542-4C92-80A4-9BF887556984}" srcOrd="0" destOrd="0" presId="urn:microsoft.com/office/officeart/2005/8/layout/process4"/>
    <dgm:cxn modelId="{0111FEA0-A28E-4EDF-93A8-91BE902E0DA3}" type="presParOf" srcId="{53A8045A-6409-4EF8-9F56-B70B26EA416F}" destId="{C4EBD0E2-7857-47FE-8451-4914E0F646FD}" srcOrd="1" destOrd="0" presId="urn:microsoft.com/office/officeart/2005/8/layout/process4"/>
    <dgm:cxn modelId="{82599677-46EC-450B-8161-0A0356DA3AFD}" type="presParOf" srcId="{53A8045A-6409-4EF8-9F56-B70B26EA416F}" destId="{14DDBC9F-8172-4C38-AF69-A2A504B49114}" srcOrd="2" destOrd="0" presId="urn:microsoft.com/office/officeart/2005/8/layout/process4"/>
    <dgm:cxn modelId="{71C8E369-7556-4F6A-9E46-47EDCDA314B2}" type="presParOf" srcId="{14DDBC9F-8172-4C38-AF69-A2A504B49114}" destId="{45E7DF0F-2C64-408F-9F85-9EB6815557BB}" srcOrd="0" destOrd="0" presId="urn:microsoft.com/office/officeart/2005/8/layout/process4"/>
    <dgm:cxn modelId="{9A22E3D8-6BED-471D-8090-9A09DF795DDD}" type="presParOf" srcId="{115D48AF-F0D3-40CF-8810-B3B72979B636}" destId="{5E4AF7D0-0E8D-46BC-9E24-B39E011CCE91}" srcOrd="1" destOrd="0" presId="urn:microsoft.com/office/officeart/2005/8/layout/process4"/>
    <dgm:cxn modelId="{4EE4AEC3-8A04-45AA-997E-8B54098BFAFD}" type="presParOf" srcId="{115D48AF-F0D3-40CF-8810-B3B72979B636}" destId="{6EA40137-DE15-4BCF-A3BD-E348865925DF}" srcOrd="2" destOrd="0" presId="urn:microsoft.com/office/officeart/2005/8/layout/process4"/>
    <dgm:cxn modelId="{5F36EFA0-EF26-4D4B-A178-48C61922386D}" type="presParOf" srcId="{6EA40137-DE15-4BCF-A3BD-E348865925DF}" destId="{FEB00A36-74F3-4EB6-8192-3DC92BEE9543}" srcOrd="0" destOrd="0" presId="urn:microsoft.com/office/officeart/2005/8/layout/process4"/>
    <dgm:cxn modelId="{C0F1E036-69A0-49C6-9ADD-2F1E1F1E1D1F}" type="presParOf" srcId="{6EA40137-DE15-4BCF-A3BD-E348865925DF}" destId="{72F19CA3-653C-41D7-93CA-79E6C92204B8}" srcOrd="1" destOrd="0" presId="urn:microsoft.com/office/officeart/2005/8/layout/process4"/>
    <dgm:cxn modelId="{98B379C5-1706-4950-B950-2122E14B093B}" type="presParOf" srcId="{6EA40137-DE15-4BCF-A3BD-E348865925DF}" destId="{28648F29-B8BE-4503-BDBF-15121DB1FDCD}" srcOrd="2" destOrd="0" presId="urn:microsoft.com/office/officeart/2005/8/layout/process4"/>
    <dgm:cxn modelId="{78B4C32B-98CC-411B-93F4-9E71E8EE3EE7}" type="presParOf" srcId="{28648F29-B8BE-4503-BDBF-15121DB1FDCD}" destId="{9D5D0A96-30B5-4FB6-9E5F-567BF8CF0FAE}" srcOrd="0" destOrd="0" presId="urn:microsoft.com/office/officeart/2005/8/layout/process4"/>
    <dgm:cxn modelId="{F9D42F9F-7B34-479E-BE85-BB61EA85D0B9}" type="presParOf" srcId="{28648F29-B8BE-4503-BDBF-15121DB1FDCD}" destId="{08A7B402-91C1-45BC-8C28-B504552530AC}" srcOrd="1" destOrd="0" presId="urn:microsoft.com/office/officeart/2005/8/layout/process4"/>
    <dgm:cxn modelId="{75368E81-5FC2-4706-AA23-A498022BEAA8}" type="presParOf" srcId="{28648F29-B8BE-4503-BDBF-15121DB1FDCD}" destId="{9C8688BA-65E9-4FCB-B8C3-002311C8D436}" srcOrd="2" destOrd="0" presId="urn:microsoft.com/office/officeart/2005/8/layout/process4"/>
    <dgm:cxn modelId="{81EC5462-D663-4DA6-A96F-19A04212157A}" type="presParOf" srcId="{28648F29-B8BE-4503-BDBF-15121DB1FDCD}" destId="{325B1E64-9F0D-498D-B2A1-F77CF35F6C9C}" srcOrd="3" destOrd="0" presId="urn:microsoft.com/office/officeart/2005/8/layout/process4"/>
    <dgm:cxn modelId="{2BFCD16C-7017-460B-863A-8414EC32EDF8}" type="presParOf" srcId="{28648F29-B8BE-4503-BDBF-15121DB1FDCD}" destId="{11D2DD6E-4DBD-4244-9D84-12A8743CDEF1}" srcOrd="4" destOrd="0" presId="urn:microsoft.com/office/officeart/2005/8/layout/process4"/>
    <dgm:cxn modelId="{49988922-2ADD-4A43-AC36-368F5B64C241}" type="presParOf" srcId="{115D48AF-F0D3-40CF-8810-B3B72979B636}" destId="{A44AC35A-0521-4404-B157-CB804B15478B}" srcOrd="3" destOrd="0" presId="urn:microsoft.com/office/officeart/2005/8/layout/process4"/>
    <dgm:cxn modelId="{F3459F3C-6094-40F3-AF4B-A73A9E519328}" type="presParOf" srcId="{115D48AF-F0D3-40CF-8810-B3B72979B636}" destId="{7B0B1A2D-9C74-420B-A47A-14D56452330B}" srcOrd="4" destOrd="0" presId="urn:microsoft.com/office/officeart/2005/8/layout/process4"/>
    <dgm:cxn modelId="{3EACEC6B-A637-4BE2-8793-4852A3479108}" type="presParOf" srcId="{7B0B1A2D-9C74-420B-A47A-14D56452330B}" destId="{105E97B1-B53C-4295-9365-79E2319ED315}" srcOrd="0" destOrd="0" presId="urn:microsoft.com/office/officeart/2005/8/layout/process4"/>
    <dgm:cxn modelId="{50ED98C4-7A41-4314-90BE-FD6A4F3BA0CB}" type="presParOf" srcId="{7B0B1A2D-9C74-420B-A47A-14D56452330B}" destId="{BAB53655-954B-414D-B214-58D926816DC7}" srcOrd="1" destOrd="0" presId="urn:microsoft.com/office/officeart/2005/8/layout/process4"/>
    <dgm:cxn modelId="{D8A610B4-9318-4612-8739-321988D9229A}" type="presParOf" srcId="{7B0B1A2D-9C74-420B-A47A-14D56452330B}" destId="{DE12A6F8-B5F1-43C2-9279-A4E3CE1D8508}" srcOrd="2" destOrd="0" presId="urn:microsoft.com/office/officeart/2005/8/layout/process4"/>
    <dgm:cxn modelId="{0491C304-498B-4AA0-ABFC-950DE9AD207C}" type="presParOf" srcId="{DE12A6F8-B5F1-43C2-9279-A4E3CE1D8508}" destId="{511996BF-8B33-49F8-B49B-3CF179FDA1A2}" srcOrd="0" destOrd="0" presId="urn:microsoft.com/office/officeart/2005/8/layout/process4"/>
    <dgm:cxn modelId="{F19A09F0-0F07-4351-8D2F-3448A8AD0B6A}" type="presParOf" srcId="{115D48AF-F0D3-40CF-8810-B3B72979B636}" destId="{5558296F-FF7A-4052-B455-0580FAF28454}" srcOrd="5" destOrd="0" presId="urn:microsoft.com/office/officeart/2005/8/layout/process4"/>
    <dgm:cxn modelId="{85D3F9DF-263F-40AE-8472-8ACACB723F85}" type="presParOf" srcId="{115D48AF-F0D3-40CF-8810-B3B72979B636}" destId="{49E59845-6552-4520-A996-0D382BD8AA66}" srcOrd="6" destOrd="0" presId="urn:microsoft.com/office/officeart/2005/8/layout/process4"/>
    <dgm:cxn modelId="{97C4E79F-C0E6-4F2D-93CF-BFF420397430}" type="presParOf" srcId="{49E59845-6552-4520-A996-0D382BD8AA66}" destId="{107868C4-2ECA-4CB8-8DB8-A692DF3783AA}" srcOrd="0" destOrd="0" presId="urn:microsoft.com/office/officeart/2005/8/layout/process4"/>
    <dgm:cxn modelId="{BD30E434-A6EB-4745-9AD2-C2D2E625864E}" type="presParOf" srcId="{49E59845-6552-4520-A996-0D382BD8AA66}" destId="{247E47B0-AE02-4D65-BBE7-3F517C814C4B}" srcOrd="1" destOrd="0" presId="urn:microsoft.com/office/officeart/2005/8/layout/process4"/>
    <dgm:cxn modelId="{72543858-3233-4F7D-9228-B99F69984412}" type="presParOf" srcId="{49E59845-6552-4520-A996-0D382BD8AA66}" destId="{F5C99188-52EE-4674-83E2-B48781FE8542}" srcOrd="2" destOrd="0" presId="urn:microsoft.com/office/officeart/2005/8/layout/process4"/>
    <dgm:cxn modelId="{D31CA293-0C98-4000-8855-D0B43EA944F1}" type="presParOf" srcId="{F5C99188-52EE-4674-83E2-B48781FE8542}" destId="{D6F800D2-D492-47A8-85AC-F91D5FA6AB4D}" srcOrd="0" destOrd="0" presId="urn:microsoft.com/office/officeart/2005/8/layout/process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7FED818-3D79-42D6-BB2A-DCDE66BBA22C}" type="doc">
      <dgm:prSet loTypeId="urn:microsoft.com/office/officeart/2005/8/layout/radial3" loCatId="cycle" qsTypeId="urn:microsoft.com/office/officeart/2005/8/quickstyle/simple4" qsCatId="simple" csTypeId="urn:microsoft.com/office/officeart/2005/8/colors/accent1_5" csCatId="accent1" phldr="1"/>
      <dgm:spPr/>
      <dgm:t>
        <a:bodyPr/>
        <a:lstStyle/>
        <a:p>
          <a:endParaRPr lang="es-AR"/>
        </a:p>
      </dgm:t>
    </dgm:pt>
    <dgm:pt modelId="{503CF427-BBEB-4DCF-AC80-812885C36F3A}">
      <dgm:prSet phldrT="[Texto]" custT="1"/>
      <dgm:spPr/>
      <dgm:t>
        <a:bodyPr/>
        <a:lstStyle/>
        <a:p>
          <a:pPr algn="ctr"/>
          <a:r>
            <a:rPr lang="es-AR" sz="1600" b="1">
              <a:solidFill>
                <a:schemeClr val="bg1"/>
              </a:solidFill>
              <a:latin typeface="Product Sans" panose="020B0403030502040203" pitchFamily="34" charset="0"/>
              <a:cs typeface="Arial" panose="020B0604020202020204" pitchFamily="34" charset="0"/>
            </a:rPr>
            <a:t>I</a:t>
          </a:r>
          <a:r>
            <a:rPr lang="es-ES" sz="1600" b="1">
              <a:solidFill>
                <a:schemeClr val="bg1"/>
              </a:solidFill>
              <a:latin typeface="Product Sans" panose="020B0403030502040203" pitchFamily="34" charset="0"/>
              <a:cs typeface="Arial" panose="020B0604020202020204" pitchFamily="34" charset="0"/>
            </a:rPr>
            <a:t>+D+I &amp; Gestión del Conocimiento</a:t>
          </a:r>
          <a:endParaRPr lang="es-AR" sz="1600" b="1">
            <a:solidFill>
              <a:schemeClr val="bg1"/>
            </a:solidFill>
            <a:latin typeface="Product Sans" panose="020B0403030502040203" pitchFamily="34" charset="0"/>
            <a:cs typeface="Arial" panose="020B0604020202020204" pitchFamily="34" charset="0"/>
          </a:endParaRPr>
        </a:p>
      </dgm:t>
    </dgm:pt>
    <dgm:pt modelId="{A4C35CD5-AEDD-45FA-8C5F-AC9D0B7C426A}" type="parTrans" cxnId="{6A475822-A38D-4EA0-8200-4D54A05F2501}">
      <dgm:prSet/>
      <dgm:spPr/>
      <dgm:t>
        <a:bodyPr/>
        <a:lstStyle/>
        <a:p>
          <a:pPr algn="ctr"/>
          <a:endParaRPr lang="es-AR" sz="1000" b="0">
            <a:solidFill>
              <a:schemeClr val="bg1"/>
            </a:solidFill>
            <a:latin typeface="Arial Narrow" panose="020B0606020202030204" pitchFamily="34" charset="0"/>
            <a:cs typeface="Arial" panose="020B0604020202020204" pitchFamily="34" charset="0"/>
          </a:endParaRPr>
        </a:p>
      </dgm:t>
    </dgm:pt>
    <dgm:pt modelId="{73B3980F-B4D5-460A-92CE-6027B934336C}" type="sibTrans" cxnId="{6A475822-A38D-4EA0-8200-4D54A05F2501}">
      <dgm:prSet/>
      <dgm:spPr/>
      <dgm:t>
        <a:bodyPr/>
        <a:lstStyle/>
        <a:p>
          <a:pPr algn="ctr"/>
          <a:endParaRPr lang="es-AR" sz="1000" b="0">
            <a:solidFill>
              <a:schemeClr val="bg1"/>
            </a:solidFill>
            <a:latin typeface="Arial Narrow" panose="020B0606020202030204" pitchFamily="34" charset="0"/>
            <a:cs typeface="Arial" panose="020B0604020202020204" pitchFamily="34" charset="0"/>
          </a:endParaRPr>
        </a:p>
      </dgm:t>
    </dgm:pt>
    <dgm:pt modelId="{114EB232-F0A4-4745-A032-5C96CAB120E5}">
      <dgm:prSet phldrT="[Texto]" custT="1"/>
      <dgm:spPr/>
      <dgm:t>
        <a:bodyPr/>
        <a:lstStyle/>
        <a:p>
          <a:pPr algn="ctr"/>
          <a:r>
            <a:rPr lang="es-ES" sz="1000" b="0">
              <a:solidFill>
                <a:schemeClr val="bg1"/>
              </a:solidFill>
              <a:latin typeface="Arial Narrow" panose="020B0606020202030204" pitchFamily="34" charset="0"/>
              <a:cs typeface="Arial" panose="020B0604020202020204" pitchFamily="34" charset="0"/>
            </a:rPr>
            <a:t>Encuesta a instituciones para priorizacion de agenda</a:t>
          </a:r>
          <a:endParaRPr lang="es-AR" sz="1000" b="0">
            <a:solidFill>
              <a:schemeClr val="bg1"/>
            </a:solidFill>
            <a:latin typeface="Arial Narrow" panose="020B0606020202030204" pitchFamily="34" charset="0"/>
            <a:cs typeface="Arial" panose="020B0604020202020204" pitchFamily="34" charset="0"/>
          </a:endParaRPr>
        </a:p>
      </dgm:t>
    </dgm:pt>
    <dgm:pt modelId="{6F8637CB-792A-4759-9C28-EB9B2D2C0B17}" type="parTrans" cxnId="{C8564E40-D0C9-4A17-A124-C85E5A467F8E}">
      <dgm:prSet/>
      <dgm:spPr/>
      <dgm:t>
        <a:bodyPr/>
        <a:lstStyle/>
        <a:p>
          <a:pPr algn="ctr"/>
          <a:endParaRPr lang="es-AR" sz="1000" b="0">
            <a:solidFill>
              <a:schemeClr val="bg1"/>
            </a:solidFill>
            <a:latin typeface="Arial Narrow" panose="020B0606020202030204" pitchFamily="34" charset="0"/>
            <a:cs typeface="Arial" panose="020B0604020202020204" pitchFamily="34" charset="0"/>
          </a:endParaRPr>
        </a:p>
      </dgm:t>
    </dgm:pt>
    <dgm:pt modelId="{C74C71F4-2C4F-479A-BA9D-93480D537D09}" type="sibTrans" cxnId="{C8564E40-D0C9-4A17-A124-C85E5A467F8E}">
      <dgm:prSet/>
      <dgm:spPr/>
      <dgm:t>
        <a:bodyPr/>
        <a:lstStyle/>
        <a:p>
          <a:pPr algn="ctr"/>
          <a:endParaRPr lang="es-AR" sz="1000" b="0">
            <a:solidFill>
              <a:schemeClr val="bg1"/>
            </a:solidFill>
            <a:latin typeface="Arial Narrow" panose="020B0606020202030204" pitchFamily="34" charset="0"/>
            <a:cs typeface="Arial" panose="020B0604020202020204" pitchFamily="34" charset="0"/>
          </a:endParaRPr>
        </a:p>
      </dgm:t>
    </dgm:pt>
    <dgm:pt modelId="{57DC1ADE-B746-41E4-AF7D-B1B9176F2C0F}">
      <dgm:prSet phldrT="[Texto]" custT="1"/>
      <dgm:spPr/>
      <dgm:t>
        <a:bodyPr/>
        <a:lstStyle/>
        <a:p>
          <a:pPr algn="ctr"/>
          <a:r>
            <a:rPr lang="es-ES" sz="1000" b="0">
              <a:solidFill>
                <a:schemeClr val="bg1"/>
              </a:solidFill>
              <a:latin typeface="Arial Narrow" panose="020B0606020202030204" pitchFamily="34" charset="0"/>
              <a:cs typeface="Arial" panose="020B0604020202020204" pitchFamily="34" charset="0"/>
            </a:rPr>
            <a:t>Economía del conocimiento y de software; </a:t>
          </a:r>
          <a:endParaRPr lang="es-AR" sz="1000" b="0">
            <a:solidFill>
              <a:schemeClr val="bg1"/>
            </a:solidFill>
            <a:latin typeface="Arial Narrow" panose="020B0606020202030204" pitchFamily="34" charset="0"/>
            <a:cs typeface="Arial" panose="020B0604020202020204" pitchFamily="34" charset="0"/>
          </a:endParaRPr>
        </a:p>
      </dgm:t>
    </dgm:pt>
    <dgm:pt modelId="{C0040F21-B83D-4FC6-A90A-339F53D284D6}" type="parTrans" cxnId="{06C7130D-0F71-4F3D-A71D-33EAE2FA4616}">
      <dgm:prSet/>
      <dgm:spPr/>
      <dgm:t>
        <a:bodyPr/>
        <a:lstStyle/>
        <a:p>
          <a:pPr algn="ctr"/>
          <a:endParaRPr lang="es-AR" sz="1000" b="0">
            <a:solidFill>
              <a:schemeClr val="bg1"/>
            </a:solidFill>
            <a:latin typeface="Arial Narrow" panose="020B0606020202030204" pitchFamily="34" charset="0"/>
            <a:cs typeface="Arial" panose="020B0604020202020204" pitchFamily="34" charset="0"/>
          </a:endParaRPr>
        </a:p>
      </dgm:t>
    </dgm:pt>
    <dgm:pt modelId="{0F2FD15E-534C-4104-9651-CC8DBD6387AD}" type="sibTrans" cxnId="{06C7130D-0F71-4F3D-A71D-33EAE2FA4616}">
      <dgm:prSet/>
      <dgm:spPr/>
      <dgm:t>
        <a:bodyPr/>
        <a:lstStyle/>
        <a:p>
          <a:pPr algn="ctr"/>
          <a:endParaRPr lang="es-AR" sz="1000" b="0">
            <a:solidFill>
              <a:schemeClr val="bg1"/>
            </a:solidFill>
            <a:latin typeface="Arial Narrow" panose="020B0606020202030204" pitchFamily="34" charset="0"/>
            <a:cs typeface="Arial" panose="020B0604020202020204" pitchFamily="34" charset="0"/>
          </a:endParaRPr>
        </a:p>
      </dgm:t>
    </dgm:pt>
    <dgm:pt modelId="{D507EB24-BC05-41BA-82EA-455ABECA010E}">
      <dgm:prSet custT="1"/>
      <dgm:spPr/>
      <dgm:t>
        <a:bodyPr/>
        <a:lstStyle/>
        <a:p>
          <a:pPr algn="ctr"/>
          <a:r>
            <a:rPr lang="es-ES" sz="1000" b="0">
              <a:solidFill>
                <a:schemeClr val="bg1"/>
              </a:solidFill>
              <a:latin typeface="Arial Narrow" panose="020B0606020202030204" pitchFamily="34" charset="0"/>
              <a:cs typeface="Arial" panose="020B0604020202020204" pitchFamily="34" charset="0"/>
            </a:rPr>
            <a:t>Propiedad Intelectual</a:t>
          </a:r>
          <a:endParaRPr lang="es-AR" sz="1000" b="0">
            <a:solidFill>
              <a:schemeClr val="bg1"/>
            </a:solidFill>
            <a:latin typeface="Arial Narrow" panose="020B0606020202030204" pitchFamily="34" charset="0"/>
            <a:cs typeface="Arial" panose="020B0604020202020204" pitchFamily="34" charset="0"/>
          </a:endParaRPr>
        </a:p>
      </dgm:t>
    </dgm:pt>
    <dgm:pt modelId="{DE01F5EC-5DD1-4ED5-A830-57206AFBB8CD}" type="parTrans" cxnId="{E50212A7-E0F6-4D31-88D9-0DFBF293A34C}">
      <dgm:prSet/>
      <dgm:spPr/>
      <dgm:t>
        <a:bodyPr/>
        <a:lstStyle/>
        <a:p>
          <a:pPr algn="ctr"/>
          <a:endParaRPr lang="es-AR" sz="1000" b="0">
            <a:solidFill>
              <a:schemeClr val="bg1"/>
            </a:solidFill>
            <a:latin typeface="Arial Narrow" panose="020B0606020202030204" pitchFamily="34" charset="0"/>
            <a:cs typeface="Arial" panose="020B0604020202020204" pitchFamily="34" charset="0"/>
          </a:endParaRPr>
        </a:p>
      </dgm:t>
    </dgm:pt>
    <dgm:pt modelId="{444B75E3-6BA0-4225-9172-DF94693D63E6}" type="sibTrans" cxnId="{E50212A7-E0F6-4D31-88D9-0DFBF293A34C}">
      <dgm:prSet/>
      <dgm:spPr/>
      <dgm:t>
        <a:bodyPr/>
        <a:lstStyle/>
        <a:p>
          <a:pPr algn="ctr"/>
          <a:endParaRPr lang="es-AR" sz="1000" b="0">
            <a:solidFill>
              <a:schemeClr val="bg1"/>
            </a:solidFill>
            <a:latin typeface="Arial Narrow" panose="020B0606020202030204" pitchFamily="34" charset="0"/>
            <a:cs typeface="Arial" panose="020B0604020202020204" pitchFamily="34" charset="0"/>
          </a:endParaRPr>
        </a:p>
      </dgm:t>
    </dgm:pt>
    <dgm:pt modelId="{668C8F76-74BD-4E43-A93B-2512A5009F63}">
      <dgm:prSet custT="1"/>
      <dgm:spPr/>
      <dgm:t>
        <a:bodyPr/>
        <a:lstStyle/>
        <a:p>
          <a:pPr algn="ctr"/>
          <a:r>
            <a:rPr lang="es-ES" sz="1000" b="0">
              <a:solidFill>
                <a:schemeClr val="bg1"/>
              </a:solidFill>
              <a:latin typeface="Arial Narrow" panose="020B0606020202030204" pitchFamily="34" charset="0"/>
              <a:cs typeface="Arial" panose="020B0604020202020204" pitchFamily="34" charset="0"/>
            </a:rPr>
            <a:t>Gestión de Big Data y Protección de Datos</a:t>
          </a:r>
          <a:endParaRPr lang="es-AR" sz="1000" b="0">
            <a:solidFill>
              <a:schemeClr val="bg1"/>
            </a:solidFill>
            <a:latin typeface="Arial Narrow" panose="020B0606020202030204" pitchFamily="34" charset="0"/>
            <a:cs typeface="Arial" panose="020B0604020202020204" pitchFamily="34" charset="0"/>
          </a:endParaRPr>
        </a:p>
      </dgm:t>
    </dgm:pt>
    <dgm:pt modelId="{5CCBD8B2-A782-4C96-B090-7A08783A6AE5}" type="parTrans" cxnId="{79060C82-3112-4BB7-8D7A-0B949298B61A}">
      <dgm:prSet/>
      <dgm:spPr/>
      <dgm:t>
        <a:bodyPr/>
        <a:lstStyle/>
        <a:p>
          <a:pPr algn="ctr"/>
          <a:endParaRPr lang="es-AR" sz="1000" b="0">
            <a:solidFill>
              <a:schemeClr val="bg1"/>
            </a:solidFill>
            <a:latin typeface="Arial Narrow" panose="020B0606020202030204" pitchFamily="34" charset="0"/>
            <a:cs typeface="Arial" panose="020B0604020202020204" pitchFamily="34" charset="0"/>
          </a:endParaRPr>
        </a:p>
      </dgm:t>
    </dgm:pt>
    <dgm:pt modelId="{8BBEFF20-5CEC-4D6D-BC19-8D09B29382C2}" type="sibTrans" cxnId="{79060C82-3112-4BB7-8D7A-0B949298B61A}">
      <dgm:prSet/>
      <dgm:spPr/>
      <dgm:t>
        <a:bodyPr/>
        <a:lstStyle/>
        <a:p>
          <a:pPr algn="ctr"/>
          <a:endParaRPr lang="es-AR" sz="1000" b="0">
            <a:solidFill>
              <a:schemeClr val="bg1"/>
            </a:solidFill>
            <a:latin typeface="Arial Narrow" panose="020B0606020202030204" pitchFamily="34" charset="0"/>
            <a:cs typeface="Arial" panose="020B0604020202020204" pitchFamily="34" charset="0"/>
          </a:endParaRPr>
        </a:p>
      </dgm:t>
    </dgm:pt>
    <dgm:pt modelId="{82CD3930-EA83-43A6-A209-9A45A0B4AC20}">
      <dgm:prSet custT="1"/>
      <dgm:spPr/>
      <dgm:t>
        <a:bodyPr/>
        <a:lstStyle/>
        <a:p>
          <a:pPr algn="ctr"/>
          <a:r>
            <a:rPr lang="es-ES" sz="1000" b="0">
              <a:solidFill>
                <a:schemeClr val="bg1"/>
              </a:solidFill>
              <a:latin typeface="Arial Narrow" panose="020B0606020202030204" pitchFamily="34" charset="0"/>
              <a:cs typeface="Arial" panose="020B0604020202020204" pitchFamily="34" charset="0"/>
            </a:rPr>
            <a:t>Desarrollo de la Inteligencia Artificial, Robótica e Internet de las Cosas</a:t>
          </a:r>
          <a:endParaRPr lang="es-AR" sz="1000" b="0">
            <a:solidFill>
              <a:schemeClr val="bg1"/>
            </a:solidFill>
            <a:latin typeface="Arial Narrow" panose="020B0606020202030204" pitchFamily="34" charset="0"/>
            <a:cs typeface="Arial" panose="020B0604020202020204" pitchFamily="34" charset="0"/>
          </a:endParaRPr>
        </a:p>
      </dgm:t>
    </dgm:pt>
    <dgm:pt modelId="{7F0F2A17-77D2-4311-A2F4-F137A01DAE68}" type="parTrans" cxnId="{31F539BF-11F2-41C8-A244-AC6F28F4ED71}">
      <dgm:prSet/>
      <dgm:spPr/>
      <dgm:t>
        <a:bodyPr/>
        <a:lstStyle/>
        <a:p>
          <a:pPr algn="ctr"/>
          <a:endParaRPr lang="es-AR" sz="1000" b="0">
            <a:solidFill>
              <a:schemeClr val="bg1"/>
            </a:solidFill>
            <a:latin typeface="Arial Narrow" panose="020B0606020202030204" pitchFamily="34" charset="0"/>
            <a:cs typeface="Arial" panose="020B0604020202020204" pitchFamily="34" charset="0"/>
          </a:endParaRPr>
        </a:p>
      </dgm:t>
    </dgm:pt>
    <dgm:pt modelId="{C2AC7DD1-2A07-41CE-86B0-37CD84B52F2E}" type="sibTrans" cxnId="{31F539BF-11F2-41C8-A244-AC6F28F4ED71}">
      <dgm:prSet/>
      <dgm:spPr/>
      <dgm:t>
        <a:bodyPr/>
        <a:lstStyle/>
        <a:p>
          <a:pPr algn="ctr"/>
          <a:endParaRPr lang="es-AR" sz="1000" b="0">
            <a:solidFill>
              <a:schemeClr val="bg1"/>
            </a:solidFill>
            <a:latin typeface="Arial Narrow" panose="020B0606020202030204" pitchFamily="34" charset="0"/>
            <a:cs typeface="Arial" panose="020B0604020202020204" pitchFamily="34" charset="0"/>
          </a:endParaRPr>
        </a:p>
      </dgm:t>
    </dgm:pt>
    <dgm:pt modelId="{51365961-D758-4284-8B09-6256B025C641}">
      <dgm:prSet custT="1"/>
      <dgm:spPr/>
      <dgm:t>
        <a:bodyPr/>
        <a:lstStyle/>
        <a:p>
          <a:pPr algn="ctr"/>
          <a:r>
            <a:rPr lang="es-ES" sz="1000" b="0">
              <a:solidFill>
                <a:schemeClr val="bg1"/>
              </a:solidFill>
              <a:latin typeface="Arial Narrow" panose="020B0606020202030204" pitchFamily="34" charset="0"/>
              <a:cs typeface="Arial" panose="020B0604020202020204" pitchFamily="34" charset="0"/>
            </a:rPr>
            <a:t>Ciencia y Salud en la era Digital</a:t>
          </a:r>
          <a:endParaRPr lang="es-AR" sz="1000" b="0">
            <a:solidFill>
              <a:schemeClr val="bg1"/>
            </a:solidFill>
            <a:latin typeface="Arial Narrow" panose="020B0606020202030204" pitchFamily="34" charset="0"/>
            <a:cs typeface="Arial" panose="020B0604020202020204" pitchFamily="34" charset="0"/>
          </a:endParaRPr>
        </a:p>
      </dgm:t>
    </dgm:pt>
    <dgm:pt modelId="{C0D9E761-2CFA-49F4-B659-0E6AAD9F8476}" type="parTrans" cxnId="{095B95CE-34A7-47EA-BD95-C34478C28DA5}">
      <dgm:prSet/>
      <dgm:spPr/>
      <dgm:t>
        <a:bodyPr/>
        <a:lstStyle/>
        <a:p>
          <a:pPr algn="ctr"/>
          <a:endParaRPr lang="es-AR" sz="1000" b="0">
            <a:solidFill>
              <a:schemeClr val="bg1"/>
            </a:solidFill>
            <a:latin typeface="Arial Narrow" panose="020B0606020202030204" pitchFamily="34" charset="0"/>
            <a:cs typeface="Arial" panose="020B0604020202020204" pitchFamily="34" charset="0"/>
          </a:endParaRPr>
        </a:p>
      </dgm:t>
    </dgm:pt>
    <dgm:pt modelId="{8FD7D9B2-2B6B-4A5F-A390-C7BC5F084C76}" type="sibTrans" cxnId="{095B95CE-34A7-47EA-BD95-C34478C28DA5}">
      <dgm:prSet/>
      <dgm:spPr/>
      <dgm:t>
        <a:bodyPr/>
        <a:lstStyle/>
        <a:p>
          <a:pPr algn="ctr"/>
          <a:endParaRPr lang="es-AR" sz="1000" b="0">
            <a:solidFill>
              <a:schemeClr val="bg1"/>
            </a:solidFill>
            <a:latin typeface="Arial Narrow" panose="020B0606020202030204" pitchFamily="34" charset="0"/>
            <a:cs typeface="Arial" panose="020B0604020202020204" pitchFamily="34" charset="0"/>
          </a:endParaRPr>
        </a:p>
      </dgm:t>
    </dgm:pt>
    <dgm:pt modelId="{12DBF013-270D-4B5E-B894-5E633001E847}">
      <dgm:prSet custT="1"/>
      <dgm:spPr/>
      <dgm:t>
        <a:bodyPr/>
        <a:lstStyle/>
        <a:p>
          <a:pPr algn="ctr"/>
          <a:r>
            <a:rPr lang="es-ES" sz="1000" b="0">
              <a:solidFill>
                <a:schemeClr val="bg1"/>
              </a:solidFill>
              <a:latin typeface="Arial Narrow" panose="020B0606020202030204" pitchFamily="34" charset="0"/>
              <a:cs typeface="Arial" panose="020B0604020202020204" pitchFamily="34" charset="0"/>
            </a:rPr>
            <a:t>Aplicación de nuevas tecnologías en procesos productivos y desarrollo de servicios</a:t>
          </a:r>
          <a:endParaRPr lang="es-AR" sz="1000" b="0">
            <a:solidFill>
              <a:schemeClr val="bg1"/>
            </a:solidFill>
            <a:latin typeface="Arial Narrow" panose="020B0606020202030204" pitchFamily="34" charset="0"/>
            <a:cs typeface="Arial" panose="020B0604020202020204" pitchFamily="34" charset="0"/>
          </a:endParaRPr>
        </a:p>
      </dgm:t>
    </dgm:pt>
    <dgm:pt modelId="{65FB7749-99AF-4495-BB25-EA7D00C5D7A2}" type="parTrans" cxnId="{CB5BDB0F-E4DE-4597-AF02-FC82BC071B45}">
      <dgm:prSet/>
      <dgm:spPr/>
      <dgm:t>
        <a:bodyPr/>
        <a:lstStyle/>
        <a:p>
          <a:pPr algn="ctr"/>
          <a:endParaRPr lang="es-AR" sz="1000" b="0">
            <a:solidFill>
              <a:schemeClr val="bg1"/>
            </a:solidFill>
            <a:latin typeface="Arial Narrow" panose="020B0606020202030204" pitchFamily="34" charset="0"/>
            <a:cs typeface="Arial" panose="020B0604020202020204" pitchFamily="34" charset="0"/>
          </a:endParaRPr>
        </a:p>
      </dgm:t>
    </dgm:pt>
    <dgm:pt modelId="{6024C98C-EC13-4735-9F85-BCA1C8AA399A}" type="sibTrans" cxnId="{CB5BDB0F-E4DE-4597-AF02-FC82BC071B45}">
      <dgm:prSet/>
      <dgm:spPr/>
      <dgm:t>
        <a:bodyPr/>
        <a:lstStyle/>
        <a:p>
          <a:pPr algn="ctr"/>
          <a:endParaRPr lang="es-AR" sz="1000" b="0">
            <a:solidFill>
              <a:schemeClr val="bg1"/>
            </a:solidFill>
            <a:latin typeface="Arial Narrow" panose="020B0606020202030204" pitchFamily="34" charset="0"/>
            <a:cs typeface="Arial" panose="020B0604020202020204" pitchFamily="34" charset="0"/>
          </a:endParaRPr>
        </a:p>
      </dgm:t>
    </dgm:pt>
    <dgm:pt modelId="{2DB8D77E-7454-4154-8191-87EA38612E03}">
      <dgm:prSet custT="1"/>
      <dgm:spPr/>
      <dgm:t>
        <a:bodyPr/>
        <a:lstStyle/>
        <a:p>
          <a:pPr algn="ctr"/>
          <a:r>
            <a:rPr lang="es-ES" sz="1000" b="0">
              <a:solidFill>
                <a:schemeClr val="bg1"/>
              </a:solidFill>
              <a:latin typeface="Arial Narrow" panose="020B0606020202030204" pitchFamily="34" charset="0"/>
              <a:cs typeface="Arial" panose="020B0604020202020204" pitchFamily="34" charset="0"/>
            </a:rPr>
            <a:t>Aplicación de esquemas de innovación productiva y de I+D+I en los esquemas de la industria. </a:t>
          </a:r>
          <a:endParaRPr lang="es-AR" sz="1000" b="0">
            <a:solidFill>
              <a:schemeClr val="bg1"/>
            </a:solidFill>
            <a:latin typeface="Arial Narrow" panose="020B0606020202030204" pitchFamily="34" charset="0"/>
            <a:cs typeface="Arial" panose="020B0604020202020204" pitchFamily="34" charset="0"/>
          </a:endParaRPr>
        </a:p>
      </dgm:t>
    </dgm:pt>
    <dgm:pt modelId="{1648BF20-41AA-4E72-89C9-DE697DCFA34D}" type="parTrans" cxnId="{1B083BDD-6771-4534-AC82-03B27CBC2125}">
      <dgm:prSet/>
      <dgm:spPr/>
      <dgm:t>
        <a:bodyPr/>
        <a:lstStyle/>
        <a:p>
          <a:endParaRPr lang="es-AR" sz="1000" b="0">
            <a:solidFill>
              <a:schemeClr val="bg1"/>
            </a:solidFill>
            <a:latin typeface="Arial Narrow" panose="020B0606020202030204" pitchFamily="34" charset="0"/>
            <a:cs typeface="Arial" panose="020B0604020202020204" pitchFamily="34" charset="0"/>
          </a:endParaRPr>
        </a:p>
      </dgm:t>
    </dgm:pt>
    <dgm:pt modelId="{8721D408-15E2-4F1B-B516-E5B94A386760}" type="sibTrans" cxnId="{1B083BDD-6771-4534-AC82-03B27CBC2125}">
      <dgm:prSet/>
      <dgm:spPr/>
      <dgm:t>
        <a:bodyPr/>
        <a:lstStyle/>
        <a:p>
          <a:endParaRPr lang="es-AR" sz="1000" b="0">
            <a:solidFill>
              <a:schemeClr val="bg1"/>
            </a:solidFill>
            <a:latin typeface="Arial Narrow" panose="020B0606020202030204" pitchFamily="34" charset="0"/>
            <a:cs typeface="Arial" panose="020B0604020202020204" pitchFamily="34" charset="0"/>
          </a:endParaRPr>
        </a:p>
      </dgm:t>
    </dgm:pt>
    <dgm:pt modelId="{62D856B1-3926-40EA-B1E4-C49417348939}" type="pres">
      <dgm:prSet presAssocID="{87FED818-3D79-42D6-BB2A-DCDE66BBA22C}" presName="composite" presStyleCnt="0">
        <dgm:presLayoutVars>
          <dgm:chMax val="1"/>
          <dgm:dir/>
          <dgm:resizeHandles val="exact"/>
        </dgm:presLayoutVars>
      </dgm:prSet>
      <dgm:spPr/>
      <dgm:t>
        <a:bodyPr/>
        <a:lstStyle/>
        <a:p>
          <a:endParaRPr lang="es-AR"/>
        </a:p>
      </dgm:t>
    </dgm:pt>
    <dgm:pt modelId="{2B29724D-5115-4C81-895D-92358A436C39}" type="pres">
      <dgm:prSet presAssocID="{87FED818-3D79-42D6-BB2A-DCDE66BBA22C}" presName="radial" presStyleCnt="0">
        <dgm:presLayoutVars>
          <dgm:animLvl val="ctr"/>
        </dgm:presLayoutVars>
      </dgm:prSet>
      <dgm:spPr/>
      <dgm:t>
        <a:bodyPr/>
        <a:lstStyle/>
        <a:p>
          <a:endParaRPr lang="es-AR"/>
        </a:p>
      </dgm:t>
    </dgm:pt>
    <dgm:pt modelId="{4E705694-A720-414F-8B01-4CF9C640BEAF}" type="pres">
      <dgm:prSet presAssocID="{503CF427-BBEB-4DCF-AC80-812885C36F3A}" presName="centerShape" presStyleLbl="vennNode1" presStyleIdx="0" presStyleCnt="9"/>
      <dgm:spPr/>
      <dgm:t>
        <a:bodyPr/>
        <a:lstStyle/>
        <a:p>
          <a:endParaRPr lang="es-AR"/>
        </a:p>
      </dgm:t>
    </dgm:pt>
    <dgm:pt modelId="{20BE7BFE-D549-45A6-B990-DA46E3D22FD7}" type="pres">
      <dgm:prSet presAssocID="{114EB232-F0A4-4745-A032-5C96CAB120E5}" presName="node" presStyleLbl="vennNode1" presStyleIdx="1" presStyleCnt="9">
        <dgm:presLayoutVars>
          <dgm:bulletEnabled val="1"/>
        </dgm:presLayoutVars>
      </dgm:prSet>
      <dgm:spPr/>
      <dgm:t>
        <a:bodyPr/>
        <a:lstStyle/>
        <a:p>
          <a:endParaRPr lang="es-AR"/>
        </a:p>
      </dgm:t>
    </dgm:pt>
    <dgm:pt modelId="{51C23159-A742-42C0-B77D-5E7292FDBA70}" type="pres">
      <dgm:prSet presAssocID="{57DC1ADE-B746-41E4-AF7D-B1B9176F2C0F}" presName="node" presStyleLbl="vennNode1" presStyleIdx="2" presStyleCnt="9">
        <dgm:presLayoutVars>
          <dgm:bulletEnabled val="1"/>
        </dgm:presLayoutVars>
      </dgm:prSet>
      <dgm:spPr/>
      <dgm:t>
        <a:bodyPr/>
        <a:lstStyle/>
        <a:p>
          <a:endParaRPr lang="es-AR"/>
        </a:p>
      </dgm:t>
    </dgm:pt>
    <dgm:pt modelId="{CD95C60B-3A61-49A8-9401-72A3EC5F6C37}" type="pres">
      <dgm:prSet presAssocID="{D507EB24-BC05-41BA-82EA-455ABECA010E}" presName="node" presStyleLbl="vennNode1" presStyleIdx="3" presStyleCnt="9">
        <dgm:presLayoutVars>
          <dgm:bulletEnabled val="1"/>
        </dgm:presLayoutVars>
      </dgm:prSet>
      <dgm:spPr/>
      <dgm:t>
        <a:bodyPr/>
        <a:lstStyle/>
        <a:p>
          <a:endParaRPr lang="es-AR"/>
        </a:p>
      </dgm:t>
    </dgm:pt>
    <dgm:pt modelId="{9A7CC92F-C828-4045-B58E-26F20CACC39D}" type="pres">
      <dgm:prSet presAssocID="{668C8F76-74BD-4E43-A93B-2512A5009F63}" presName="node" presStyleLbl="vennNode1" presStyleIdx="4" presStyleCnt="9">
        <dgm:presLayoutVars>
          <dgm:bulletEnabled val="1"/>
        </dgm:presLayoutVars>
      </dgm:prSet>
      <dgm:spPr/>
      <dgm:t>
        <a:bodyPr/>
        <a:lstStyle/>
        <a:p>
          <a:endParaRPr lang="es-AR"/>
        </a:p>
      </dgm:t>
    </dgm:pt>
    <dgm:pt modelId="{0E2AA3C5-8390-485F-82C9-E15B82CAF4CD}" type="pres">
      <dgm:prSet presAssocID="{82CD3930-EA83-43A6-A209-9A45A0B4AC20}" presName="node" presStyleLbl="vennNode1" presStyleIdx="5" presStyleCnt="9">
        <dgm:presLayoutVars>
          <dgm:bulletEnabled val="1"/>
        </dgm:presLayoutVars>
      </dgm:prSet>
      <dgm:spPr/>
      <dgm:t>
        <a:bodyPr/>
        <a:lstStyle/>
        <a:p>
          <a:endParaRPr lang="es-AR"/>
        </a:p>
      </dgm:t>
    </dgm:pt>
    <dgm:pt modelId="{DC766D3B-98B8-4210-92DD-1A10C9D29167}" type="pres">
      <dgm:prSet presAssocID="{51365961-D758-4284-8B09-6256B025C641}" presName="node" presStyleLbl="vennNode1" presStyleIdx="6" presStyleCnt="9">
        <dgm:presLayoutVars>
          <dgm:bulletEnabled val="1"/>
        </dgm:presLayoutVars>
      </dgm:prSet>
      <dgm:spPr/>
      <dgm:t>
        <a:bodyPr/>
        <a:lstStyle/>
        <a:p>
          <a:endParaRPr lang="es-AR"/>
        </a:p>
      </dgm:t>
    </dgm:pt>
    <dgm:pt modelId="{201D39C2-4549-4468-861F-62801FCB479A}" type="pres">
      <dgm:prSet presAssocID="{12DBF013-270D-4B5E-B894-5E633001E847}" presName="node" presStyleLbl="vennNode1" presStyleIdx="7" presStyleCnt="9">
        <dgm:presLayoutVars>
          <dgm:bulletEnabled val="1"/>
        </dgm:presLayoutVars>
      </dgm:prSet>
      <dgm:spPr/>
      <dgm:t>
        <a:bodyPr/>
        <a:lstStyle/>
        <a:p>
          <a:endParaRPr lang="es-AR"/>
        </a:p>
      </dgm:t>
    </dgm:pt>
    <dgm:pt modelId="{7EBE3999-9DFE-4B12-BCD9-4117650EAC0D}" type="pres">
      <dgm:prSet presAssocID="{2DB8D77E-7454-4154-8191-87EA38612E03}" presName="node" presStyleLbl="vennNode1" presStyleIdx="8" presStyleCnt="9">
        <dgm:presLayoutVars>
          <dgm:bulletEnabled val="1"/>
        </dgm:presLayoutVars>
      </dgm:prSet>
      <dgm:spPr/>
      <dgm:t>
        <a:bodyPr/>
        <a:lstStyle/>
        <a:p>
          <a:endParaRPr lang="es-AR"/>
        </a:p>
      </dgm:t>
    </dgm:pt>
  </dgm:ptLst>
  <dgm:cxnLst>
    <dgm:cxn modelId="{07A53291-5C60-484E-8683-1DD536C2F88C}" type="presOf" srcId="{87FED818-3D79-42D6-BB2A-DCDE66BBA22C}" destId="{62D856B1-3926-40EA-B1E4-C49417348939}" srcOrd="0" destOrd="0" presId="urn:microsoft.com/office/officeart/2005/8/layout/radial3"/>
    <dgm:cxn modelId="{D30BDDF1-ABF1-4303-B4FD-EB321DD2EBC5}" type="presOf" srcId="{12DBF013-270D-4B5E-B894-5E633001E847}" destId="{201D39C2-4549-4468-861F-62801FCB479A}" srcOrd="0" destOrd="0" presId="urn:microsoft.com/office/officeart/2005/8/layout/radial3"/>
    <dgm:cxn modelId="{3DAD90DA-BB09-40F2-A086-E28A32966EF5}" type="presOf" srcId="{82CD3930-EA83-43A6-A209-9A45A0B4AC20}" destId="{0E2AA3C5-8390-485F-82C9-E15B82CAF4CD}" srcOrd="0" destOrd="0" presId="urn:microsoft.com/office/officeart/2005/8/layout/radial3"/>
    <dgm:cxn modelId="{1B083BDD-6771-4534-AC82-03B27CBC2125}" srcId="{503CF427-BBEB-4DCF-AC80-812885C36F3A}" destId="{2DB8D77E-7454-4154-8191-87EA38612E03}" srcOrd="7" destOrd="0" parTransId="{1648BF20-41AA-4E72-89C9-DE697DCFA34D}" sibTransId="{8721D408-15E2-4F1B-B516-E5B94A386760}"/>
    <dgm:cxn modelId="{959F5C90-D3C1-45EE-90A2-F75229E6C187}" type="presOf" srcId="{57DC1ADE-B746-41E4-AF7D-B1B9176F2C0F}" destId="{51C23159-A742-42C0-B77D-5E7292FDBA70}" srcOrd="0" destOrd="0" presId="urn:microsoft.com/office/officeart/2005/8/layout/radial3"/>
    <dgm:cxn modelId="{0C3523AF-ED88-4999-A152-531561DB3363}" type="presOf" srcId="{2DB8D77E-7454-4154-8191-87EA38612E03}" destId="{7EBE3999-9DFE-4B12-BCD9-4117650EAC0D}" srcOrd="0" destOrd="0" presId="urn:microsoft.com/office/officeart/2005/8/layout/radial3"/>
    <dgm:cxn modelId="{66B4D43A-8AE2-4C4F-AABB-55631A523601}" type="presOf" srcId="{51365961-D758-4284-8B09-6256B025C641}" destId="{DC766D3B-98B8-4210-92DD-1A10C9D29167}" srcOrd="0" destOrd="0" presId="urn:microsoft.com/office/officeart/2005/8/layout/radial3"/>
    <dgm:cxn modelId="{01E23932-41BE-48D1-9A69-F890F2BF9C6C}" type="presOf" srcId="{503CF427-BBEB-4DCF-AC80-812885C36F3A}" destId="{4E705694-A720-414F-8B01-4CF9C640BEAF}" srcOrd="0" destOrd="0" presId="urn:microsoft.com/office/officeart/2005/8/layout/radial3"/>
    <dgm:cxn modelId="{F13C2999-C10D-4046-BE45-32E6FA3039D0}" type="presOf" srcId="{114EB232-F0A4-4745-A032-5C96CAB120E5}" destId="{20BE7BFE-D549-45A6-B990-DA46E3D22FD7}" srcOrd="0" destOrd="0" presId="urn:microsoft.com/office/officeart/2005/8/layout/radial3"/>
    <dgm:cxn modelId="{31F539BF-11F2-41C8-A244-AC6F28F4ED71}" srcId="{503CF427-BBEB-4DCF-AC80-812885C36F3A}" destId="{82CD3930-EA83-43A6-A209-9A45A0B4AC20}" srcOrd="4" destOrd="0" parTransId="{7F0F2A17-77D2-4311-A2F4-F137A01DAE68}" sibTransId="{C2AC7DD1-2A07-41CE-86B0-37CD84B52F2E}"/>
    <dgm:cxn modelId="{AF8524BB-043F-414F-9763-562B270E37A6}" type="presOf" srcId="{D507EB24-BC05-41BA-82EA-455ABECA010E}" destId="{CD95C60B-3A61-49A8-9401-72A3EC5F6C37}" srcOrd="0" destOrd="0" presId="urn:microsoft.com/office/officeart/2005/8/layout/radial3"/>
    <dgm:cxn modelId="{79060C82-3112-4BB7-8D7A-0B949298B61A}" srcId="{503CF427-BBEB-4DCF-AC80-812885C36F3A}" destId="{668C8F76-74BD-4E43-A93B-2512A5009F63}" srcOrd="3" destOrd="0" parTransId="{5CCBD8B2-A782-4C96-B090-7A08783A6AE5}" sibTransId="{8BBEFF20-5CEC-4D6D-BC19-8D09B29382C2}"/>
    <dgm:cxn modelId="{6A475822-A38D-4EA0-8200-4D54A05F2501}" srcId="{87FED818-3D79-42D6-BB2A-DCDE66BBA22C}" destId="{503CF427-BBEB-4DCF-AC80-812885C36F3A}" srcOrd="0" destOrd="0" parTransId="{A4C35CD5-AEDD-45FA-8C5F-AC9D0B7C426A}" sibTransId="{73B3980F-B4D5-460A-92CE-6027B934336C}"/>
    <dgm:cxn modelId="{E50212A7-E0F6-4D31-88D9-0DFBF293A34C}" srcId="{503CF427-BBEB-4DCF-AC80-812885C36F3A}" destId="{D507EB24-BC05-41BA-82EA-455ABECA010E}" srcOrd="2" destOrd="0" parTransId="{DE01F5EC-5DD1-4ED5-A830-57206AFBB8CD}" sibTransId="{444B75E3-6BA0-4225-9172-DF94693D63E6}"/>
    <dgm:cxn modelId="{095B95CE-34A7-47EA-BD95-C34478C28DA5}" srcId="{503CF427-BBEB-4DCF-AC80-812885C36F3A}" destId="{51365961-D758-4284-8B09-6256B025C641}" srcOrd="5" destOrd="0" parTransId="{C0D9E761-2CFA-49F4-B659-0E6AAD9F8476}" sibTransId="{8FD7D9B2-2B6B-4A5F-A390-C7BC5F084C76}"/>
    <dgm:cxn modelId="{C8564E40-D0C9-4A17-A124-C85E5A467F8E}" srcId="{503CF427-BBEB-4DCF-AC80-812885C36F3A}" destId="{114EB232-F0A4-4745-A032-5C96CAB120E5}" srcOrd="0" destOrd="0" parTransId="{6F8637CB-792A-4759-9C28-EB9B2D2C0B17}" sibTransId="{C74C71F4-2C4F-479A-BA9D-93480D537D09}"/>
    <dgm:cxn modelId="{06C7130D-0F71-4F3D-A71D-33EAE2FA4616}" srcId="{503CF427-BBEB-4DCF-AC80-812885C36F3A}" destId="{57DC1ADE-B746-41E4-AF7D-B1B9176F2C0F}" srcOrd="1" destOrd="0" parTransId="{C0040F21-B83D-4FC6-A90A-339F53D284D6}" sibTransId="{0F2FD15E-534C-4104-9651-CC8DBD6387AD}"/>
    <dgm:cxn modelId="{F310F681-62E8-47E6-96F0-E1CE65DBD9C8}" type="presOf" srcId="{668C8F76-74BD-4E43-A93B-2512A5009F63}" destId="{9A7CC92F-C828-4045-B58E-26F20CACC39D}" srcOrd="0" destOrd="0" presId="urn:microsoft.com/office/officeart/2005/8/layout/radial3"/>
    <dgm:cxn modelId="{CB5BDB0F-E4DE-4597-AF02-FC82BC071B45}" srcId="{503CF427-BBEB-4DCF-AC80-812885C36F3A}" destId="{12DBF013-270D-4B5E-B894-5E633001E847}" srcOrd="6" destOrd="0" parTransId="{65FB7749-99AF-4495-BB25-EA7D00C5D7A2}" sibTransId="{6024C98C-EC13-4735-9F85-BCA1C8AA399A}"/>
    <dgm:cxn modelId="{3BC6F5DA-6B3A-4A28-BCA7-CD91DC9C64F2}" type="presParOf" srcId="{62D856B1-3926-40EA-B1E4-C49417348939}" destId="{2B29724D-5115-4C81-895D-92358A436C39}" srcOrd="0" destOrd="0" presId="urn:microsoft.com/office/officeart/2005/8/layout/radial3"/>
    <dgm:cxn modelId="{363224A0-D723-4652-AD40-47E29A0BB214}" type="presParOf" srcId="{2B29724D-5115-4C81-895D-92358A436C39}" destId="{4E705694-A720-414F-8B01-4CF9C640BEAF}" srcOrd="0" destOrd="0" presId="urn:microsoft.com/office/officeart/2005/8/layout/radial3"/>
    <dgm:cxn modelId="{5068DFFF-5761-41A2-B8F4-426F37F36E42}" type="presParOf" srcId="{2B29724D-5115-4C81-895D-92358A436C39}" destId="{20BE7BFE-D549-45A6-B990-DA46E3D22FD7}" srcOrd="1" destOrd="0" presId="urn:microsoft.com/office/officeart/2005/8/layout/radial3"/>
    <dgm:cxn modelId="{93526BF9-7A62-40A7-854A-8DDD77FA22FD}" type="presParOf" srcId="{2B29724D-5115-4C81-895D-92358A436C39}" destId="{51C23159-A742-42C0-B77D-5E7292FDBA70}" srcOrd="2" destOrd="0" presId="urn:microsoft.com/office/officeart/2005/8/layout/radial3"/>
    <dgm:cxn modelId="{277ABD04-29B3-43AC-98D1-FA38D9B368E6}" type="presParOf" srcId="{2B29724D-5115-4C81-895D-92358A436C39}" destId="{CD95C60B-3A61-49A8-9401-72A3EC5F6C37}" srcOrd="3" destOrd="0" presId="urn:microsoft.com/office/officeart/2005/8/layout/radial3"/>
    <dgm:cxn modelId="{472453E8-C3B9-4DDC-BD18-BCAFA23F1BE9}" type="presParOf" srcId="{2B29724D-5115-4C81-895D-92358A436C39}" destId="{9A7CC92F-C828-4045-B58E-26F20CACC39D}" srcOrd="4" destOrd="0" presId="urn:microsoft.com/office/officeart/2005/8/layout/radial3"/>
    <dgm:cxn modelId="{472B48CF-09B7-490E-AAA6-8929C983B7BA}" type="presParOf" srcId="{2B29724D-5115-4C81-895D-92358A436C39}" destId="{0E2AA3C5-8390-485F-82C9-E15B82CAF4CD}" srcOrd="5" destOrd="0" presId="urn:microsoft.com/office/officeart/2005/8/layout/radial3"/>
    <dgm:cxn modelId="{FE2F0503-E6D3-4BAD-B34A-CFAB323BD6EC}" type="presParOf" srcId="{2B29724D-5115-4C81-895D-92358A436C39}" destId="{DC766D3B-98B8-4210-92DD-1A10C9D29167}" srcOrd="6" destOrd="0" presId="urn:microsoft.com/office/officeart/2005/8/layout/radial3"/>
    <dgm:cxn modelId="{E5D1B9BF-1DB1-49C5-B130-5CDB5E1DA460}" type="presParOf" srcId="{2B29724D-5115-4C81-895D-92358A436C39}" destId="{201D39C2-4549-4468-861F-62801FCB479A}" srcOrd="7" destOrd="0" presId="urn:microsoft.com/office/officeart/2005/8/layout/radial3"/>
    <dgm:cxn modelId="{89C5469C-ED9B-4FE5-9F10-C54B815ED29B}" type="presParOf" srcId="{2B29724D-5115-4C81-895D-92358A436C39}" destId="{7EBE3999-9DFE-4B12-BCD9-4117650EAC0D}" srcOrd="8" destOrd="0" presId="urn:microsoft.com/office/officeart/2005/8/layout/radial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34EB71F-2C7B-4E2B-A821-E9EB11ABDE08}" type="doc">
      <dgm:prSet loTypeId="urn:microsoft.com/office/officeart/2005/8/layout/radial3" loCatId="relationship" qsTypeId="urn:microsoft.com/office/officeart/2005/8/quickstyle/simple4" qsCatId="simple" csTypeId="urn:microsoft.com/office/officeart/2005/8/colors/accent1_5" csCatId="accent1" phldr="1"/>
      <dgm:spPr/>
      <dgm:t>
        <a:bodyPr/>
        <a:lstStyle/>
        <a:p>
          <a:endParaRPr lang="es-AR"/>
        </a:p>
      </dgm:t>
    </dgm:pt>
    <dgm:pt modelId="{4C64A5E8-7D73-4493-AAAD-7EF438A31F5E}">
      <dgm:prSet phldrT="[Texto]" custT="1"/>
      <dgm:spPr/>
      <dgm:t>
        <a:bodyPr/>
        <a:lstStyle/>
        <a:p>
          <a:r>
            <a:rPr lang="es-ES" sz="1400" b="1">
              <a:solidFill>
                <a:schemeClr val="bg1"/>
              </a:solidFill>
              <a:latin typeface="Product Sans" panose="020B0403030502040203" pitchFamily="34" charset="0"/>
            </a:rPr>
            <a:t>LAS TEMÁTICAS DEBATIDAS FUERON </a:t>
          </a:r>
          <a:endParaRPr lang="es-AR" sz="1400" b="1">
            <a:solidFill>
              <a:schemeClr val="bg1"/>
            </a:solidFill>
            <a:latin typeface="Product Sans" panose="020B0403030502040203" pitchFamily="34" charset="0"/>
          </a:endParaRPr>
        </a:p>
      </dgm:t>
    </dgm:pt>
    <dgm:pt modelId="{41AE683E-DC7F-40B3-8852-BE1FCD5873C3}" type="parTrans" cxnId="{9FA7A6FD-F245-49BD-9CD5-B41796DE6CF5}">
      <dgm:prSet/>
      <dgm:spPr/>
      <dgm:t>
        <a:bodyPr/>
        <a:lstStyle/>
        <a:p>
          <a:endParaRPr lang="es-AR">
            <a:solidFill>
              <a:schemeClr val="bg1"/>
            </a:solidFill>
            <a:latin typeface="Arial Narrow" panose="020B0606020202030204" pitchFamily="34" charset="0"/>
          </a:endParaRPr>
        </a:p>
      </dgm:t>
    </dgm:pt>
    <dgm:pt modelId="{E3BD6B46-B7FC-465B-9F3D-1BEDCF37B6AC}" type="sibTrans" cxnId="{9FA7A6FD-F245-49BD-9CD5-B41796DE6CF5}">
      <dgm:prSet/>
      <dgm:spPr/>
      <dgm:t>
        <a:bodyPr/>
        <a:lstStyle/>
        <a:p>
          <a:endParaRPr lang="es-AR">
            <a:solidFill>
              <a:schemeClr val="bg1"/>
            </a:solidFill>
            <a:latin typeface="Arial Narrow" panose="020B0606020202030204" pitchFamily="34" charset="0"/>
          </a:endParaRPr>
        </a:p>
      </dgm:t>
    </dgm:pt>
    <dgm:pt modelId="{387898FB-F80F-40FC-A5B1-54DC60DE200D}">
      <dgm:prSet phldrT="[Texto]"/>
      <dgm:spPr/>
      <dgm:t>
        <a:bodyPr/>
        <a:lstStyle/>
        <a:p>
          <a:r>
            <a:rPr lang="es-ES" b="1" i="0">
              <a:solidFill>
                <a:schemeClr val="bg1"/>
              </a:solidFill>
              <a:latin typeface="Arial Narrow" panose="020B0606020202030204" pitchFamily="34" charset="0"/>
            </a:rPr>
            <a:t>Coexistencia entre la Economía Circular y el crecimiento de países en desarrollo. </a:t>
          </a:r>
          <a:endParaRPr lang="es-AR">
            <a:solidFill>
              <a:schemeClr val="bg1"/>
            </a:solidFill>
            <a:latin typeface="Arial Narrow" panose="020B0606020202030204" pitchFamily="34" charset="0"/>
          </a:endParaRPr>
        </a:p>
      </dgm:t>
    </dgm:pt>
    <dgm:pt modelId="{C6B967DF-38CA-4350-8338-8345034820C8}" type="parTrans" cxnId="{02124862-24A7-4292-8A74-9DE9ADDC7C88}">
      <dgm:prSet/>
      <dgm:spPr/>
      <dgm:t>
        <a:bodyPr/>
        <a:lstStyle/>
        <a:p>
          <a:endParaRPr lang="es-AR">
            <a:solidFill>
              <a:schemeClr val="bg1"/>
            </a:solidFill>
            <a:latin typeface="Arial Narrow" panose="020B0606020202030204" pitchFamily="34" charset="0"/>
          </a:endParaRPr>
        </a:p>
      </dgm:t>
    </dgm:pt>
    <dgm:pt modelId="{6BDE7A5E-0B9E-4153-9852-A6BCCACBA6C2}" type="sibTrans" cxnId="{02124862-24A7-4292-8A74-9DE9ADDC7C88}">
      <dgm:prSet/>
      <dgm:spPr/>
      <dgm:t>
        <a:bodyPr/>
        <a:lstStyle/>
        <a:p>
          <a:endParaRPr lang="es-AR">
            <a:solidFill>
              <a:schemeClr val="bg1"/>
            </a:solidFill>
            <a:latin typeface="Arial Narrow" panose="020B0606020202030204" pitchFamily="34" charset="0"/>
          </a:endParaRPr>
        </a:p>
      </dgm:t>
    </dgm:pt>
    <dgm:pt modelId="{2D78A16F-07BB-4468-A5F5-5CCCF9A7E038}">
      <dgm:prSet/>
      <dgm:spPr/>
      <dgm:t>
        <a:bodyPr/>
        <a:lstStyle/>
        <a:p>
          <a:r>
            <a:rPr lang="es-ES" b="1" i="0">
              <a:solidFill>
                <a:schemeClr val="bg1"/>
              </a:solidFill>
              <a:latin typeface="Arial Narrow" panose="020B0606020202030204" pitchFamily="34" charset="0"/>
            </a:rPr>
            <a:t>Gestión de residuos. Destino de los residuos; Reciclaje y reutilización. </a:t>
          </a:r>
          <a:endParaRPr lang="es-AR" i="1">
            <a:solidFill>
              <a:schemeClr val="bg1"/>
            </a:solidFill>
            <a:latin typeface="Arial Narrow" panose="020B0606020202030204" pitchFamily="34" charset="0"/>
          </a:endParaRPr>
        </a:p>
      </dgm:t>
    </dgm:pt>
    <dgm:pt modelId="{DF29BC6A-F399-4739-96FD-6B4BC9B424CA}" type="parTrans" cxnId="{0FAA18BF-CC76-42F1-9D24-AEB7A57A33D7}">
      <dgm:prSet/>
      <dgm:spPr/>
      <dgm:t>
        <a:bodyPr/>
        <a:lstStyle/>
        <a:p>
          <a:endParaRPr lang="es-AR">
            <a:solidFill>
              <a:schemeClr val="bg1"/>
            </a:solidFill>
            <a:latin typeface="Arial Narrow" panose="020B0606020202030204" pitchFamily="34" charset="0"/>
          </a:endParaRPr>
        </a:p>
      </dgm:t>
    </dgm:pt>
    <dgm:pt modelId="{2F849D8B-0A1A-4CE2-BA17-C516033D7315}" type="sibTrans" cxnId="{0FAA18BF-CC76-42F1-9D24-AEB7A57A33D7}">
      <dgm:prSet/>
      <dgm:spPr/>
      <dgm:t>
        <a:bodyPr/>
        <a:lstStyle/>
        <a:p>
          <a:endParaRPr lang="es-AR">
            <a:solidFill>
              <a:schemeClr val="bg1"/>
            </a:solidFill>
            <a:latin typeface="Arial Narrow" panose="020B0606020202030204" pitchFamily="34" charset="0"/>
          </a:endParaRPr>
        </a:p>
      </dgm:t>
    </dgm:pt>
    <dgm:pt modelId="{991A3698-D15C-47B6-900F-517AB9AE771C}">
      <dgm:prSet/>
      <dgm:spPr/>
      <dgm:t>
        <a:bodyPr/>
        <a:lstStyle/>
        <a:p>
          <a:r>
            <a:rPr lang="es-ES" b="1" i="0">
              <a:solidFill>
                <a:schemeClr val="bg1"/>
              </a:solidFill>
              <a:latin typeface="Arial Narrow" panose="020B0606020202030204" pitchFamily="34" charset="0"/>
            </a:rPr>
            <a:t>Desarrollo y uso masivo de energías renovables.</a:t>
          </a:r>
          <a:endParaRPr lang="es-AR" i="1">
            <a:solidFill>
              <a:schemeClr val="bg1"/>
            </a:solidFill>
            <a:latin typeface="Arial Narrow" panose="020B0606020202030204" pitchFamily="34" charset="0"/>
          </a:endParaRPr>
        </a:p>
      </dgm:t>
    </dgm:pt>
    <dgm:pt modelId="{B9F60C27-2B5A-48EF-BD69-CE0D0BF09E86}" type="parTrans" cxnId="{1372E200-96CF-4F0B-BCC5-798A58495C63}">
      <dgm:prSet/>
      <dgm:spPr/>
      <dgm:t>
        <a:bodyPr/>
        <a:lstStyle/>
        <a:p>
          <a:endParaRPr lang="es-AR">
            <a:solidFill>
              <a:schemeClr val="bg1"/>
            </a:solidFill>
            <a:latin typeface="Arial Narrow" panose="020B0606020202030204" pitchFamily="34" charset="0"/>
          </a:endParaRPr>
        </a:p>
      </dgm:t>
    </dgm:pt>
    <dgm:pt modelId="{8C08EA36-30DC-40C2-A72A-1DB6A226046A}" type="sibTrans" cxnId="{1372E200-96CF-4F0B-BCC5-798A58495C63}">
      <dgm:prSet/>
      <dgm:spPr/>
      <dgm:t>
        <a:bodyPr/>
        <a:lstStyle/>
        <a:p>
          <a:endParaRPr lang="es-AR">
            <a:solidFill>
              <a:schemeClr val="bg1"/>
            </a:solidFill>
            <a:latin typeface="Arial Narrow" panose="020B0606020202030204" pitchFamily="34" charset="0"/>
          </a:endParaRPr>
        </a:p>
      </dgm:t>
    </dgm:pt>
    <dgm:pt modelId="{1FE6D5A3-FBE0-42CB-A966-5DCCE8AA4E8D}">
      <dgm:prSet/>
      <dgm:spPr/>
      <dgm:t>
        <a:bodyPr/>
        <a:lstStyle/>
        <a:p>
          <a:r>
            <a:rPr lang="es-ES" b="1" i="0">
              <a:solidFill>
                <a:schemeClr val="bg1"/>
              </a:solidFill>
              <a:latin typeface="Arial Narrow" panose="020B0606020202030204" pitchFamily="34" charset="0"/>
            </a:rPr>
            <a:t>Sistema de alimentos, desperdicio y recupero.</a:t>
          </a:r>
          <a:endParaRPr lang="es-AR" i="1">
            <a:solidFill>
              <a:schemeClr val="bg1"/>
            </a:solidFill>
            <a:latin typeface="Arial Narrow" panose="020B0606020202030204" pitchFamily="34" charset="0"/>
          </a:endParaRPr>
        </a:p>
      </dgm:t>
    </dgm:pt>
    <dgm:pt modelId="{C36A2A0C-21A0-470B-A624-FFE2FBE67B41}" type="parTrans" cxnId="{4BF4452A-A6FC-427D-852D-FE086473F1C7}">
      <dgm:prSet/>
      <dgm:spPr/>
      <dgm:t>
        <a:bodyPr/>
        <a:lstStyle/>
        <a:p>
          <a:endParaRPr lang="es-AR">
            <a:solidFill>
              <a:schemeClr val="bg1"/>
            </a:solidFill>
            <a:latin typeface="Arial Narrow" panose="020B0606020202030204" pitchFamily="34" charset="0"/>
          </a:endParaRPr>
        </a:p>
      </dgm:t>
    </dgm:pt>
    <dgm:pt modelId="{6C418E04-36DB-44C9-AEB7-8DADD1B9681A}" type="sibTrans" cxnId="{4BF4452A-A6FC-427D-852D-FE086473F1C7}">
      <dgm:prSet/>
      <dgm:spPr/>
      <dgm:t>
        <a:bodyPr/>
        <a:lstStyle/>
        <a:p>
          <a:endParaRPr lang="es-AR">
            <a:solidFill>
              <a:schemeClr val="bg1"/>
            </a:solidFill>
            <a:latin typeface="Arial Narrow" panose="020B0606020202030204" pitchFamily="34" charset="0"/>
          </a:endParaRPr>
        </a:p>
      </dgm:t>
    </dgm:pt>
    <dgm:pt modelId="{02314709-80A9-4DD9-A2F8-79DA7E8CFFC9}">
      <dgm:prSet/>
      <dgm:spPr/>
      <dgm:t>
        <a:bodyPr/>
        <a:lstStyle/>
        <a:p>
          <a:r>
            <a:rPr lang="es-ES" b="1" i="0">
              <a:solidFill>
                <a:schemeClr val="bg1"/>
              </a:solidFill>
              <a:latin typeface="Arial Narrow" panose="020B0606020202030204" pitchFamily="34" charset="0"/>
            </a:rPr>
            <a:t>Reestructuración de los negocios y de los procesos productivos; incentivos del sector público. </a:t>
          </a:r>
          <a:endParaRPr lang="es-AR" i="1">
            <a:solidFill>
              <a:schemeClr val="bg1"/>
            </a:solidFill>
            <a:latin typeface="Arial Narrow" panose="020B0606020202030204" pitchFamily="34" charset="0"/>
          </a:endParaRPr>
        </a:p>
      </dgm:t>
    </dgm:pt>
    <dgm:pt modelId="{023679AE-6339-4D10-9287-8A72BE8B7F33}" type="parTrans" cxnId="{5138E3E0-2EE0-44E1-A49C-9C7DB3EAE7C3}">
      <dgm:prSet/>
      <dgm:spPr/>
      <dgm:t>
        <a:bodyPr/>
        <a:lstStyle/>
        <a:p>
          <a:endParaRPr lang="es-AR">
            <a:solidFill>
              <a:schemeClr val="bg1"/>
            </a:solidFill>
            <a:latin typeface="Arial Narrow" panose="020B0606020202030204" pitchFamily="34" charset="0"/>
          </a:endParaRPr>
        </a:p>
      </dgm:t>
    </dgm:pt>
    <dgm:pt modelId="{7C210129-07C4-4660-9CEB-A13BD98CECF7}" type="sibTrans" cxnId="{5138E3E0-2EE0-44E1-A49C-9C7DB3EAE7C3}">
      <dgm:prSet/>
      <dgm:spPr/>
      <dgm:t>
        <a:bodyPr/>
        <a:lstStyle/>
        <a:p>
          <a:endParaRPr lang="es-AR">
            <a:solidFill>
              <a:schemeClr val="bg1"/>
            </a:solidFill>
            <a:latin typeface="Arial Narrow" panose="020B0606020202030204" pitchFamily="34" charset="0"/>
          </a:endParaRPr>
        </a:p>
      </dgm:t>
    </dgm:pt>
    <dgm:pt modelId="{2EBC2532-103D-4D42-922D-53D7A430BD78}">
      <dgm:prSet/>
      <dgm:spPr/>
      <dgm:t>
        <a:bodyPr/>
        <a:lstStyle/>
        <a:p>
          <a:r>
            <a:rPr lang="es-ES" b="1">
              <a:solidFill>
                <a:schemeClr val="bg1"/>
              </a:solidFill>
              <a:latin typeface="Arial Narrow" panose="020B0606020202030204" pitchFamily="34" charset="0"/>
            </a:rPr>
            <a:t>Diseños de productos sustentables. Nuevas formas de producción y consumo.</a:t>
          </a:r>
          <a:endParaRPr lang="es-AR">
            <a:solidFill>
              <a:schemeClr val="bg1"/>
            </a:solidFill>
            <a:latin typeface="Arial Narrow" panose="020B0606020202030204" pitchFamily="34" charset="0"/>
          </a:endParaRPr>
        </a:p>
      </dgm:t>
    </dgm:pt>
    <dgm:pt modelId="{C32418CB-3031-48DA-8F52-5A9D44321070}" type="parTrans" cxnId="{6D958E5C-79E1-4FA7-95FF-28E5B004FDD9}">
      <dgm:prSet/>
      <dgm:spPr/>
      <dgm:t>
        <a:bodyPr/>
        <a:lstStyle/>
        <a:p>
          <a:endParaRPr lang="es-AR">
            <a:solidFill>
              <a:schemeClr val="bg1"/>
            </a:solidFill>
            <a:latin typeface="Arial Narrow" panose="020B0606020202030204" pitchFamily="34" charset="0"/>
          </a:endParaRPr>
        </a:p>
      </dgm:t>
    </dgm:pt>
    <dgm:pt modelId="{EED8EA53-C6D7-4E7A-88A2-DC03BD86102A}" type="sibTrans" cxnId="{6D958E5C-79E1-4FA7-95FF-28E5B004FDD9}">
      <dgm:prSet/>
      <dgm:spPr/>
      <dgm:t>
        <a:bodyPr/>
        <a:lstStyle/>
        <a:p>
          <a:endParaRPr lang="es-AR">
            <a:solidFill>
              <a:schemeClr val="bg1"/>
            </a:solidFill>
            <a:latin typeface="Arial Narrow" panose="020B0606020202030204" pitchFamily="34" charset="0"/>
          </a:endParaRPr>
        </a:p>
      </dgm:t>
    </dgm:pt>
    <dgm:pt modelId="{D29C37D2-7003-4BF1-A629-7DC38A7A5D2A}" type="pres">
      <dgm:prSet presAssocID="{334EB71F-2C7B-4E2B-A821-E9EB11ABDE08}" presName="composite" presStyleCnt="0">
        <dgm:presLayoutVars>
          <dgm:chMax val="1"/>
          <dgm:dir/>
          <dgm:resizeHandles val="exact"/>
        </dgm:presLayoutVars>
      </dgm:prSet>
      <dgm:spPr/>
      <dgm:t>
        <a:bodyPr/>
        <a:lstStyle/>
        <a:p>
          <a:endParaRPr lang="es-AR"/>
        </a:p>
      </dgm:t>
    </dgm:pt>
    <dgm:pt modelId="{AB947DA6-4711-4B10-93AB-D853AB2D41C4}" type="pres">
      <dgm:prSet presAssocID="{334EB71F-2C7B-4E2B-A821-E9EB11ABDE08}" presName="radial" presStyleCnt="0">
        <dgm:presLayoutVars>
          <dgm:animLvl val="ctr"/>
        </dgm:presLayoutVars>
      </dgm:prSet>
      <dgm:spPr/>
    </dgm:pt>
    <dgm:pt modelId="{70FF47EE-96B4-478E-9A15-1574932152E7}" type="pres">
      <dgm:prSet presAssocID="{4C64A5E8-7D73-4493-AAAD-7EF438A31F5E}" presName="centerShape" presStyleLbl="vennNode1" presStyleIdx="0" presStyleCnt="7"/>
      <dgm:spPr/>
      <dgm:t>
        <a:bodyPr/>
        <a:lstStyle/>
        <a:p>
          <a:endParaRPr lang="es-AR"/>
        </a:p>
      </dgm:t>
    </dgm:pt>
    <dgm:pt modelId="{FE5B303E-0E71-4370-A9F1-F3B08E64CAEE}" type="pres">
      <dgm:prSet presAssocID="{387898FB-F80F-40FC-A5B1-54DC60DE200D}" presName="node" presStyleLbl="vennNode1" presStyleIdx="1" presStyleCnt="7">
        <dgm:presLayoutVars>
          <dgm:bulletEnabled val="1"/>
        </dgm:presLayoutVars>
      </dgm:prSet>
      <dgm:spPr/>
      <dgm:t>
        <a:bodyPr/>
        <a:lstStyle/>
        <a:p>
          <a:endParaRPr lang="es-AR"/>
        </a:p>
      </dgm:t>
    </dgm:pt>
    <dgm:pt modelId="{99866BA0-1521-43E0-8C58-49121F867FD3}" type="pres">
      <dgm:prSet presAssocID="{2D78A16F-07BB-4468-A5F5-5CCCF9A7E038}" presName="node" presStyleLbl="vennNode1" presStyleIdx="2" presStyleCnt="7">
        <dgm:presLayoutVars>
          <dgm:bulletEnabled val="1"/>
        </dgm:presLayoutVars>
      </dgm:prSet>
      <dgm:spPr/>
      <dgm:t>
        <a:bodyPr/>
        <a:lstStyle/>
        <a:p>
          <a:endParaRPr lang="es-AR"/>
        </a:p>
      </dgm:t>
    </dgm:pt>
    <dgm:pt modelId="{90D1610A-F2C0-40C8-BE32-FD72266C68A0}" type="pres">
      <dgm:prSet presAssocID="{991A3698-D15C-47B6-900F-517AB9AE771C}" presName="node" presStyleLbl="vennNode1" presStyleIdx="3" presStyleCnt="7">
        <dgm:presLayoutVars>
          <dgm:bulletEnabled val="1"/>
        </dgm:presLayoutVars>
      </dgm:prSet>
      <dgm:spPr/>
      <dgm:t>
        <a:bodyPr/>
        <a:lstStyle/>
        <a:p>
          <a:endParaRPr lang="es-AR"/>
        </a:p>
      </dgm:t>
    </dgm:pt>
    <dgm:pt modelId="{4E6F0C14-23C5-47B7-89CA-B7594FA091D0}" type="pres">
      <dgm:prSet presAssocID="{1FE6D5A3-FBE0-42CB-A966-5DCCE8AA4E8D}" presName="node" presStyleLbl="vennNode1" presStyleIdx="4" presStyleCnt="7">
        <dgm:presLayoutVars>
          <dgm:bulletEnabled val="1"/>
        </dgm:presLayoutVars>
      </dgm:prSet>
      <dgm:spPr/>
      <dgm:t>
        <a:bodyPr/>
        <a:lstStyle/>
        <a:p>
          <a:endParaRPr lang="es-AR"/>
        </a:p>
      </dgm:t>
    </dgm:pt>
    <dgm:pt modelId="{36CD6DA8-9BC1-4FD1-98F3-203509D64803}" type="pres">
      <dgm:prSet presAssocID="{02314709-80A9-4DD9-A2F8-79DA7E8CFFC9}" presName="node" presStyleLbl="vennNode1" presStyleIdx="5" presStyleCnt="7">
        <dgm:presLayoutVars>
          <dgm:bulletEnabled val="1"/>
        </dgm:presLayoutVars>
      </dgm:prSet>
      <dgm:spPr/>
      <dgm:t>
        <a:bodyPr/>
        <a:lstStyle/>
        <a:p>
          <a:endParaRPr lang="es-AR"/>
        </a:p>
      </dgm:t>
    </dgm:pt>
    <dgm:pt modelId="{E2809C68-BD50-4E4C-B676-169AB6DDDF3D}" type="pres">
      <dgm:prSet presAssocID="{2EBC2532-103D-4D42-922D-53D7A430BD78}" presName="node" presStyleLbl="vennNode1" presStyleIdx="6" presStyleCnt="7">
        <dgm:presLayoutVars>
          <dgm:bulletEnabled val="1"/>
        </dgm:presLayoutVars>
      </dgm:prSet>
      <dgm:spPr/>
      <dgm:t>
        <a:bodyPr/>
        <a:lstStyle/>
        <a:p>
          <a:endParaRPr lang="es-AR"/>
        </a:p>
      </dgm:t>
    </dgm:pt>
  </dgm:ptLst>
  <dgm:cxnLst>
    <dgm:cxn modelId="{843804F2-8CF2-458C-BA63-5A43994767B3}" type="presOf" srcId="{4C64A5E8-7D73-4493-AAAD-7EF438A31F5E}" destId="{70FF47EE-96B4-478E-9A15-1574932152E7}" srcOrd="0" destOrd="0" presId="urn:microsoft.com/office/officeart/2005/8/layout/radial3"/>
    <dgm:cxn modelId="{6D958E5C-79E1-4FA7-95FF-28E5B004FDD9}" srcId="{4C64A5E8-7D73-4493-AAAD-7EF438A31F5E}" destId="{2EBC2532-103D-4D42-922D-53D7A430BD78}" srcOrd="5" destOrd="0" parTransId="{C32418CB-3031-48DA-8F52-5A9D44321070}" sibTransId="{EED8EA53-C6D7-4E7A-88A2-DC03BD86102A}"/>
    <dgm:cxn modelId="{9FA7A6FD-F245-49BD-9CD5-B41796DE6CF5}" srcId="{334EB71F-2C7B-4E2B-A821-E9EB11ABDE08}" destId="{4C64A5E8-7D73-4493-AAAD-7EF438A31F5E}" srcOrd="0" destOrd="0" parTransId="{41AE683E-DC7F-40B3-8852-BE1FCD5873C3}" sibTransId="{E3BD6B46-B7FC-465B-9F3D-1BEDCF37B6AC}"/>
    <dgm:cxn modelId="{7982C26F-15F6-48EB-8FD1-67C8C6E5FA83}" type="presOf" srcId="{2D78A16F-07BB-4468-A5F5-5CCCF9A7E038}" destId="{99866BA0-1521-43E0-8C58-49121F867FD3}" srcOrd="0" destOrd="0" presId="urn:microsoft.com/office/officeart/2005/8/layout/radial3"/>
    <dgm:cxn modelId="{02124862-24A7-4292-8A74-9DE9ADDC7C88}" srcId="{4C64A5E8-7D73-4493-AAAD-7EF438A31F5E}" destId="{387898FB-F80F-40FC-A5B1-54DC60DE200D}" srcOrd="0" destOrd="0" parTransId="{C6B967DF-38CA-4350-8338-8345034820C8}" sibTransId="{6BDE7A5E-0B9E-4153-9852-A6BCCACBA6C2}"/>
    <dgm:cxn modelId="{68304C9F-5CE5-43FC-A5A2-881962939337}" type="presOf" srcId="{334EB71F-2C7B-4E2B-A821-E9EB11ABDE08}" destId="{D29C37D2-7003-4BF1-A629-7DC38A7A5D2A}" srcOrd="0" destOrd="0" presId="urn:microsoft.com/office/officeart/2005/8/layout/radial3"/>
    <dgm:cxn modelId="{813A2572-AB68-41B7-8982-992C904CD897}" type="presOf" srcId="{1FE6D5A3-FBE0-42CB-A966-5DCCE8AA4E8D}" destId="{4E6F0C14-23C5-47B7-89CA-B7594FA091D0}" srcOrd="0" destOrd="0" presId="urn:microsoft.com/office/officeart/2005/8/layout/radial3"/>
    <dgm:cxn modelId="{0FAA18BF-CC76-42F1-9D24-AEB7A57A33D7}" srcId="{4C64A5E8-7D73-4493-AAAD-7EF438A31F5E}" destId="{2D78A16F-07BB-4468-A5F5-5CCCF9A7E038}" srcOrd="1" destOrd="0" parTransId="{DF29BC6A-F399-4739-96FD-6B4BC9B424CA}" sibTransId="{2F849D8B-0A1A-4CE2-BA17-C516033D7315}"/>
    <dgm:cxn modelId="{4BF4452A-A6FC-427D-852D-FE086473F1C7}" srcId="{4C64A5E8-7D73-4493-AAAD-7EF438A31F5E}" destId="{1FE6D5A3-FBE0-42CB-A966-5DCCE8AA4E8D}" srcOrd="3" destOrd="0" parTransId="{C36A2A0C-21A0-470B-A624-FFE2FBE67B41}" sibTransId="{6C418E04-36DB-44C9-AEB7-8DADD1B9681A}"/>
    <dgm:cxn modelId="{1372E200-96CF-4F0B-BCC5-798A58495C63}" srcId="{4C64A5E8-7D73-4493-AAAD-7EF438A31F5E}" destId="{991A3698-D15C-47B6-900F-517AB9AE771C}" srcOrd="2" destOrd="0" parTransId="{B9F60C27-2B5A-48EF-BD69-CE0D0BF09E86}" sibTransId="{8C08EA36-30DC-40C2-A72A-1DB6A226046A}"/>
    <dgm:cxn modelId="{63E447DA-E1A8-46B4-88FB-3F2C3D50A2BD}" type="presOf" srcId="{2EBC2532-103D-4D42-922D-53D7A430BD78}" destId="{E2809C68-BD50-4E4C-B676-169AB6DDDF3D}" srcOrd="0" destOrd="0" presId="urn:microsoft.com/office/officeart/2005/8/layout/radial3"/>
    <dgm:cxn modelId="{55BC425A-7CAC-41EC-AEFB-FC9B37597745}" type="presOf" srcId="{991A3698-D15C-47B6-900F-517AB9AE771C}" destId="{90D1610A-F2C0-40C8-BE32-FD72266C68A0}" srcOrd="0" destOrd="0" presId="urn:microsoft.com/office/officeart/2005/8/layout/radial3"/>
    <dgm:cxn modelId="{9C06E92B-9C27-43D2-85C0-2C28D1B4973B}" type="presOf" srcId="{02314709-80A9-4DD9-A2F8-79DA7E8CFFC9}" destId="{36CD6DA8-9BC1-4FD1-98F3-203509D64803}" srcOrd="0" destOrd="0" presId="urn:microsoft.com/office/officeart/2005/8/layout/radial3"/>
    <dgm:cxn modelId="{39E65EBA-DA2C-4C3D-AA14-430A9F16F787}" type="presOf" srcId="{387898FB-F80F-40FC-A5B1-54DC60DE200D}" destId="{FE5B303E-0E71-4370-A9F1-F3B08E64CAEE}" srcOrd="0" destOrd="0" presId="urn:microsoft.com/office/officeart/2005/8/layout/radial3"/>
    <dgm:cxn modelId="{5138E3E0-2EE0-44E1-A49C-9C7DB3EAE7C3}" srcId="{4C64A5E8-7D73-4493-AAAD-7EF438A31F5E}" destId="{02314709-80A9-4DD9-A2F8-79DA7E8CFFC9}" srcOrd="4" destOrd="0" parTransId="{023679AE-6339-4D10-9287-8A72BE8B7F33}" sibTransId="{7C210129-07C4-4660-9CEB-A13BD98CECF7}"/>
    <dgm:cxn modelId="{DE26805D-E641-4C2D-9ED7-0528C1F60442}" type="presParOf" srcId="{D29C37D2-7003-4BF1-A629-7DC38A7A5D2A}" destId="{AB947DA6-4711-4B10-93AB-D853AB2D41C4}" srcOrd="0" destOrd="0" presId="urn:microsoft.com/office/officeart/2005/8/layout/radial3"/>
    <dgm:cxn modelId="{25BB4D51-3084-42F9-BCD5-707277359091}" type="presParOf" srcId="{AB947DA6-4711-4B10-93AB-D853AB2D41C4}" destId="{70FF47EE-96B4-478E-9A15-1574932152E7}" srcOrd="0" destOrd="0" presId="urn:microsoft.com/office/officeart/2005/8/layout/radial3"/>
    <dgm:cxn modelId="{00622801-C0A1-4FB2-8A86-5F6C1BB8EB50}" type="presParOf" srcId="{AB947DA6-4711-4B10-93AB-D853AB2D41C4}" destId="{FE5B303E-0E71-4370-A9F1-F3B08E64CAEE}" srcOrd="1" destOrd="0" presId="urn:microsoft.com/office/officeart/2005/8/layout/radial3"/>
    <dgm:cxn modelId="{A889EFB1-BB40-4D24-83E9-F1F985B55E07}" type="presParOf" srcId="{AB947DA6-4711-4B10-93AB-D853AB2D41C4}" destId="{99866BA0-1521-43E0-8C58-49121F867FD3}" srcOrd="2" destOrd="0" presId="urn:microsoft.com/office/officeart/2005/8/layout/radial3"/>
    <dgm:cxn modelId="{74178DB4-86FA-43E2-8A7F-39238C2316BB}" type="presParOf" srcId="{AB947DA6-4711-4B10-93AB-D853AB2D41C4}" destId="{90D1610A-F2C0-40C8-BE32-FD72266C68A0}" srcOrd="3" destOrd="0" presId="urn:microsoft.com/office/officeart/2005/8/layout/radial3"/>
    <dgm:cxn modelId="{53B5E551-095E-406F-92F0-DA22D3AB67A7}" type="presParOf" srcId="{AB947DA6-4711-4B10-93AB-D853AB2D41C4}" destId="{4E6F0C14-23C5-47B7-89CA-B7594FA091D0}" srcOrd="4" destOrd="0" presId="urn:microsoft.com/office/officeart/2005/8/layout/radial3"/>
    <dgm:cxn modelId="{F9851CFB-EBCA-4AF1-B690-699ED57E871E}" type="presParOf" srcId="{AB947DA6-4711-4B10-93AB-D853AB2D41C4}" destId="{36CD6DA8-9BC1-4FD1-98F3-203509D64803}" srcOrd="5" destOrd="0" presId="urn:microsoft.com/office/officeart/2005/8/layout/radial3"/>
    <dgm:cxn modelId="{09FEED94-3632-4F01-B0AF-8630D03A0DB4}" type="presParOf" srcId="{AB947DA6-4711-4B10-93AB-D853AB2D41C4}" destId="{E2809C68-BD50-4E4C-B676-169AB6DDDF3D}" srcOrd="6" destOrd="0" presId="urn:microsoft.com/office/officeart/2005/8/layout/radial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56EC38E-E73D-432E-A388-3C05B707CDC7}" type="doc">
      <dgm:prSet loTypeId="urn:microsoft.com/office/officeart/2005/8/layout/chevron1" loCatId="process" qsTypeId="urn:microsoft.com/office/officeart/2005/8/quickstyle/simple1" qsCatId="simple" csTypeId="urn:microsoft.com/office/officeart/2005/8/colors/colorful5" csCatId="colorful" phldr="1"/>
      <dgm:spPr/>
    </dgm:pt>
    <dgm:pt modelId="{19DFB55C-CDB6-4A0E-87D2-E6A5C00E90CB}">
      <dgm:prSet phldrT="[Texto]" custT="1"/>
      <dgm:spPr/>
      <dgm:t>
        <a:bodyPr/>
        <a:lstStyle/>
        <a:p>
          <a:r>
            <a:rPr lang="es-ES" sz="1000" b="0">
              <a:latin typeface="Arial" panose="020B0604020202020204" pitchFamily="34" charset="0"/>
              <a:cs typeface="Arial" panose="020B0604020202020204" pitchFamily="34" charset="0"/>
            </a:rPr>
            <a:t>Encuentros mesas multisectoriales</a:t>
          </a:r>
          <a:endParaRPr lang="es-AR" sz="1000" b="0">
            <a:latin typeface="Arial" panose="020B0604020202020204" pitchFamily="34" charset="0"/>
            <a:cs typeface="Arial" panose="020B0604020202020204" pitchFamily="34" charset="0"/>
          </a:endParaRPr>
        </a:p>
      </dgm:t>
    </dgm:pt>
    <dgm:pt modelId="{4DA42308-76CE-4842-A2B7-0C30D9D16464}" type="parTrans" cxnId="{0F9281F1-DAE9-4F09-BFDD-E5F6CC2296DD}">
      <dgm:prSet/>
      <dgm:spPr/>
      <dgm:t>
        <a:bodyPr/>
        <a:lstStyle/>
        <a:p>
          <a:endParaRPr lang="es-AR" sz="1000" b="0">
            <a:latin typeface="Arial" panose="020B0604020202020204" pitchFamily="34" charset="0"/>
            <a:cs typeface="Arial" panose="020B0604020202020204" pitchFamily="34" charset="0"/>
          </a:endParaRPr>
        </a:p>
      </dgm:t>
    </dgm:pt>
    <dgm:pt modelId="{2A24B3E4-0C76-46ED-8812-2197992ED3B0}" type="sibTrans" cxnId="{0F9281F1-DAE9-4F09-BFDD-E5F6CC2296DD}">
      <dgm:prSet/>
      <dgm:spPr/>
      <dgm:t>
        <a:bodyPr/>
        <a:lstStyle/>
        <a:p>
          <a:endParaRPr lang="es-AR" sz="1000" b="0">
            <a:latin typeface="Arial" panose="020B0604020202020204" pitchFamily="34" charset="0"/>
            <a:cs typeface="Arial" panose="020B0604020202020204" pitchFamily="34" charset="0"/>
          </a:endParaRPr>
        </a:p>
      </dgm:t>
    </dgm:pt>
    <dgm:pt modelId="{E6720A75-6F3E-463D-9AE0-46C79A65539F}">
      <dgm:prSet phldrT="[Texto]" custT="1"/>
      <dgm:spPr/>
      <dgm:t>
        <a:bodyPr/>
        <a:lstStyle/>
        <a:p>
          <a:r>
            <a:rPr lang="es-ES" sz="1000" b="0">
              <a:latin typeface="Arial" panose="020B0604020202020204" pitchFamily="34" charset="0"/>
              <a:cs typeface="Arial" panose="020B0604020202020204" pitchFamily="34" charset="0"/>
            </a:rPr>
            <a:t>Desarrollo Pitch Competition</a:t>
          </a:r>
          <a:endParaRPr lang="es-AR" sz="1000" b="0">
            <a:latin typeface="Arial" panose="020B0604020202020204" pitchFamily="34" charset="0"/>
            <a:cs typeface="Arial" panose="020B0604020202020204" pitchFamily="34" charset="0"/>
          </a:endParaRPr>
        </a:p>
      </dgm:t>
    </dgm:pt>
    <dgm:pt modelId="{B139245A-5FAC-4EA7-ACBF-5C8C8CAACDA3}" type="parTrans" cxnId="{404BB70B-B27F-422B-8364-4AEBE4D69247}">
      <dgm:prSet/>
      <dgm:spPr/>
      <dgm:t>
        <a:bodyPr/>
        <a:lstStyle/>
        <a:p>
          <a:endParaRPr lang="es-AR" sz="1000" b="0">
            <a:latin typeface="Arial" panose="020B0604020202020204" pitchFamily="34" charset="0"/>
            <a:cs typeface="Arial" panose="020B0604020202020204" pitchFamily="34" charset="0"/>
          </a:endParaRPr>
        </a:p>
      </dgm:t>
    </dgm:pt>
    <dgm:pt modelId="{2B89F54D-FE5F-4D03-B4BD-DB4AB98E5CB4}" type="sibTrans" cxnId="{404BB70B-B27F-422B-8364-4AEBE4D69247}">
      <dgm:prSet/>
      <dgm:spPr/>
      <dgm:t>
        <a:bodyPr/>
        <a:lstStyle/>
        <a:p>
          <a:endParaRPr lang="es-AR" sz="1000" b="0">
            <a:latin typeface="Arial" panose="020B0604020202020204" pitchFamily="34" charset="0"/>
            <a:cs typeface="Arial" panose="020B0604020202020204" pitchFamily="34" charset="0"/>
          </a:endParaRPr>
        </a:p>
      </dgm:t>
    </dgm:pt>
    <dgm:pt modelId="{B5F813AE-B8FD-4C3C-805E-DA800999C0C1}">
      <dgm:prSet phldrT="[Texto]" custT="1"/>
      <dgm:spPr/>
      <dgm:t>
        <a:bodyPr/>
        <a:lstStyle/>
        <a:p>
          <a:r>
            <a:rPr lang="es-ES" sz="1000" b="0">
              <a:latin typeface="Arial" panose="020B0604020202020204" pitchFamily="34" charset="0"/>
              <a:cs typeface="Arial" panose="020B0604020202020204" pitchFamily="34" charset="0"/>
            </a:rPr>
            <a:t>Programa de Economía Circular</a:t>
          </a:r>
          <a:endParaRPr lang="es-AR" sz="1000" b="0">
            <a:latin typeface="Arial" panose="020B0604020202020204" pitchFamily="34" charset="0"/>
            <a:cs typeface="Arial" panose="020B0604020202020204" pitchFamily="34" charset="0"/>
          </a:endParaRPr>
        </a:p>
      </dgm:t>
    </dgm:pt>
    <dgm:pt modelId="{2900E4EE-439A-4F83-BC11-DB5B43125007}" type="parTrans" cxnId="{09CB3DEE-3609-45F4-8C46-AD5D9C6E5D7B}">
      <dgm:prSet/>
      <dgm:spPr/>
      <dgm:t>
        <a:bodyPr/>
        <a:lstStyle/>
        <a:p>
          <a:endParaRPr lang="es-AR" sz="1000" b="0">
            <a:latin typeface="Arial" panose="020B0604020202020204" pitchFamily="34" charset="0"/>
            <a:cs typeface="Arial" panose="020B0604020202020204" pitchFamily="34" charset="0"/>
          </a:endParaRPr>
        </a:p>
      </dgm:t>
    </dgm:pt>
    <dgm:pt modelId="{EB45F40D-3E2F-4DA9-9CA8-1B6D7016BED0}" type="sibTrans" cxnId="{09CB3DEE-3609-45F4-8C46-AD5D9C6E5D7B}">
      <dgm:prSet/>
      <dgm:spPr/>
      <dgm:t>
        <a:bodyPr/>
        <a:lstStyle/>
        <a:p>
          <a:endParaRPr lang="es-AR" sz="1000" b="0">
            <a:latin typeface="Arial" panose="020B0604020202020204" pitchFamily="34" charset="0"/>
            <a:cs typeface="Arial" panose="020B0604020202020204" pitchFamily="34" charset="0"/>
          </a:endParaRPr>
        </a:p>
      </dgm:t>
    </dgm:pt>
    <dgm:pt modelId="{6E331ADD-4EDF-4920-BF58-C4388531E344}">
      <dgm:prSet custT="1"/>
      <dgm:spPr/>
      <dgm:t>
        <a:bodyPr/>
        <a:lstStyle/>
        <a:p>
          <a:r>
            <a:rPr lang="es-AR" sz="1000">
              <a:latin typeface="Arial" panose="020B0604020202020204" pitchFamily="34" charset="0"/>
              <a:cs typeface="Arial" panose="020B0604020202020204" pitchFamily="34" charset="0"/>
            </a:rPr>
            <a:t>Asociatividad y Vinculación</a:t>
          </a:r>
        </a:p>
      </dgm:t>
    </dgm:pt>
    <dgm:pt modelId="{AAEB8F67-A6A0-49FD-A689-22A9CA12BE44}" type="parTrans" cxnId="{5F701CF8-3425-4228-8CA5-942FF2BA60E1}">
      <dgm:prSet/>
      <dgm:spPr/>
      <dgm:t>
        <a:bodyPr/>
        <a:lstStyle/>
        <a:p>
          <a:endParaRPr lang="es-AR" sz="1000">
            <a:latin typeface="Arial" panose="020B0604020202020204" pitchFamily="34" charset="0"/>
            <a:cs typeface="Arial" panose="020B0604020202020204" pitchFamily="34" charset="0"/>
          </a:endParaRPr>
        </a:p>
      </dgm:t>
    </dgm:pt>
    <dgm:pt modelId="{151BE625-B50A-434F-8F6F-02E452AB5C04}" type="sibTrans" cxnId="{5F701CF8-3425-4228-8CA5-942FF2BA60E1}">
      <dgm:prSet/>
      <dgm:spPr/>
      <dgm:t>
        <a:bodyPr/>
        <a:lstStyle/>
        <a:p>
          <a:endParaRPr lang="es-AR" sz="1000">
            <a:latin typeface="Arial" panose="020B0604020202020204" pitchFamily="34" charset="0"/>
            <a:cs typeface="Arial" panose="020B0604020202020204" pitchFamily="34" charset="0"/>
          </a:endParaRPr>
        </a:p>
      </dgm:t>
    </dgm:pt>
    <dgm:pt modelId="{D2EEE014-7AB6-4F42-A27A-069E660289CE}" type="pres">
      <dgm:prSet presAssocID="{B56EC38E-E73D-432E-A388-3C05B707CDC7}" presName="Name0" presStyleCnt="0">
        <dgm:presLayoutVars>
          <dgm:dir/>
          <dgm:animLvl val="lvl"/>
          <dgm:resizeHandles val="exact"/>
        </dgm:presLayoutVars>
      </dgm:prSet>
      <dgm:spPr/>
    </dgm:pt>
    <dgm:pt modelId="{3283B312-5194-40C2-AA5D-C50748F6825C}" type="pres">
      <dgm:prSet presAssocID="{19DFB55C-CDB6-4A0E-87D2-E6A5C00E90CB}" presName="parTxOnly" presStyleLbl="node1" presStyleIdx="0" presStyleCnt="4" custScaleX="127251" custScaleY="132887">
        <dgm:presLayoutVars>
          <dgm:chMax val="0"/>
          <dgm:chPref val="0"/>
          <dgm:bulletEnabled val="1"/>
        </dgm:presLayoutVars>
      </dgm:prSet>
      <dgm:spPr/>
      <dgm:t>
        <a:bodyPr/>
        <a:lstStyle/>
        <a:p>
          <a:endParaRPr lang="es-AR"/>
        </a:p>
      </dgm:t>
    </dgm:pt>
    <dgm:pt modelId="{F0E33215-DFE4-4DF7-8AA5-8ECF4D42D2E1}" type="pres">
      <dgm:prSet presAssocID="{2A24B3E4-0C76-46ED-8812-2197992ED3B0}" presName="parTxOnlySpace" presStyleCnt="0"/>
      <dgm:spPr/>
    </dgm:pt>
    <dgm:pt modelId="{350C83B4-0952-4F6F-9C4A-BC1A8A77CA28}" type="pres">
      <dgm:prSet presAssocID="{E6720A75-6F3E-463D-9AE0-46C79A65539F}" presName="parTxOnly" presStyleLbl="node1" presStyleIdx="1" presStyleCnt="4" custScaleX="122732" custScaleY="139971" custLinFactX="273012" custLinFactNeighborX="300000" custLinFactNeighborY="5843">
        <dgm:presLayoutVars>
          <dgm:chMax val="0"/>
          <dgm:chPref val="0"/>
          <dgm:bulletEnabled val="1"/>
        </dgm:presLayoutVars>
      </dgm:prSet>
      <dgm:spPr/>
      <dgm:t>
        <a:bodyPr/>
        <a:lstStyle/>
        <a:p>
          <a:endParaRPr lang="es-AR"/>
        </a:p>
      </dgm:t>
    </dgm:pt>
    <dgm:pt modelId="{484B717E-F641-465A-8A25-C2DC50C9D214}" type="pres">
      <dgm:prSet presAssocID="{2B89F54D-FE5F-4D03-B4BD-DB4AB98E5CB4}" presName="parTxOnlySpace" presStyleCnt="0"/>
      <dgm:spPr/>
    </dgm:pt>
    <dgm:pt modelId="{F4F464A3-33A8-4AE5-B182-B0564FDCA01E}" type="pres">
      <dgm:prSet presAssocID="{6E331ADD-4EDF-4920-BF58-C4388531E344}" presName="parTxOnly" presStyleLbl="node1" presStyleIdx="2" presStyleCnt="4" custScaleX="121446" custScaleY="141326" custLinFactX="-100000" custLinFactNeighborX="-162839" custLinFactNeighborY="8765">
        <dgm:presLayoutVars>
          <dgm:chMax val="0"/>
          <dgm:chPref val="0"/>
          <dgm:bulletEnabled val="1"/>
        </dgm:presLayoutVars>
      </dgm:prSet>
      <dgm:spPr/>
      <dgm:t>
        <a:bodyPr/>
        <a:lstStyle/>
        <a:p>
          <a:endParaRPr lang="es-AR"/>
        </a:p>
      </dgm:t>
    </dgm:pt>
    <dgm:pt modelId="{33387CB3-D9DC-444D-BD37-CD92C3E871A7}" type="pres">
      <dgm:prSet presAssocID="{151BE625-B50A-434F-8F6F-02E452AB5C04}" presName="parTxOnlySpace" presStyleCnt="0"/>
      <dgm:spPr/>
    </dgm:pt>
    <dgm:pt modelId="{E0A3B0E9-1296-464E-A168-828FA305102F}" type="pres">
      <dgm:prSet presAssocID="{B5F813AE-B8FD-4C3C-805E-DA800999C0C1}" presName="parTxOnly" presStyleLbl="node1" presStyleIdx="3" presStyleCnt="4" custScaleX="121858" custScaleY="132887" custLinFactX="-100000" custLinFactNeighborX="-110249" custLinFactNeighborY="7304">
        <dgm:presLayoutVars>
          <dgm:chMax val="0"/>
          <dgm:chPref val="0"/>
          <dgm:bulletEnabled val="1"/>
        </dgm:presLayoutVars>
      </dgm:prSet>
      <dgm:spPr/>
      <dgm:t>
        <a:bodyPr/>
        <a:lstStyle/>
        <a:p>
          <a:endParaRPr lang="es-AR"/>
        </a:p>
      </dgm:t>
    </dgm:pt>
  </dgm:ptLst>
  <dgm:cxnLst>
    <dgm:cxn modelId="{94A513B1-E638-4B38-B7F5-B315D277F4BC}" type="presOf" srcId="{6E331ADD-4EDF-4920-BF58-C4388531E344}" destId="{F4F464A3-33A8-4AE5-B182-B0564FDCA01E}" srcOrd="0" destOrd="0" presId="urn:microsoft.com/office/officeart/2005/8/layout/chevron1"/>
    <dgm:cxn modelId="{5F701CF8-3425-4228-8CA5-942FF2BA60E1}" srcId="{B56EC38E-E73D-432E-A388-3C05B707CDC7}" destId="{6E331ADD-4EDF-4920-BF58-C4388531E344}" srcOrd="2" destOrd="0" parTransId="{AAEB8F67-A6A0-49FD-A689-22A9CA12BE44}" sibTransId="{151BE625-B50A-434F-8F6F-02E452AB5C04}"/>
    <dgm:cxn modelId="{0F9281F1-DAE9-4F09-BFDD-E5F6CC2296DD}" srcId="{B56EC38E-E73D-432E-A388-3C05B707CDC7}" destId="{19DFB55C-CDB6-4A0E-87D2-E6A5C00E90CB}" srcOrd="0" destOrd="0" parTransId="{4DA42308-76CE-4842-A2B7-0C30D9D16464}" sibTransId="{2A24B3E4-0C76-46ED-8812-2197992ED3B0}"/>
    <dgm:cxn modelId="{D763F098-EE06-4B79-903A-628D12159866}" type="presOf" srcId="{19DFB55C-CDB6-4A0E-87D2-E6A5C00E90CB}" destId="{3283B312-5194-40C2-AA5D-C50748F6825C}" srcOrd="0" destOrd="0" presId="urn:microsoft.com/office/officeart/2005/8/layout/chevron1"/>
    <dgm:cxn modelId="{404BB70B-B27F-422B-8364-4AEBE4D69247}" srcId="{B56EC38E-E73D-432E-A388-3C05B707CDC7}" destId="{E6720A75-6F3E-463D-9AE0-46C79A65539F}" srcOrd="1" destOrd="0" parTransId="{B139245A-5FAC-4EA7-ACBF-5C8C8CAACDA3}" sibTransId="{2B89F54D-FE5F-4D03-B4BD-DB4AB98E5CB4}"/>
    <dgm:cxn modelId="{09CB3DEE-3609-45F4-8C46-AD5D9C6E5D7B}" srcId="{B56EC38E-E73D-432E-A388-3C05B707CDC7}" destId="{B5F813AE-B8FD-4C3C-805E-DA800999C0C1}" srcOrd="3" destOrd="0" parTransId="{2900E4EE-439A-4F83-BC11-DB5B43125007}" sibTransId="{EB45F40D-3E2F-4DA9-9CA8-1B6D7016BED0}"/>
    <dgm:cxn modelId="{7A872FE3-88E8-4FC2-B207-7E861CE6B85A}" type="presOf" srcId="{E6720A75-6F3E-463D-9AE0-46C79A65539F}" destId="{350C83B4-0952-4F6F-9C4A-BC1A8A77CA28}" srcOrd="0" destOrd="0" presId="urn:microsoft.com/office/officeart/2005/8/layout/chevron1"/>
    <dgm:cxn modelId="{6C79D06A-48B6-4432-B86D-1BC13185C0D1}" type="presOf" srcId="{B56EC38E-E73D-432E-A388-3C05B707CDC7}" destId="{D2EEE014-7AB6-4F42-A27A-069E660289CE}" srcOrd="0" destOrd="0" presId="urn:microsoft.com/office/officeart/2005/8/layout/chevron1"/>
    <dgm:cxn modelId="{1402943B-5595-4EFB-9CF5-04BF50322B69}" type="presOf" srcId="{B5F813AE-B8FD-4C3C-805E-DA800999C0C1}" destId="{E0A3B0E9-1296-464E-A168-828FA305102F}" srcOrd="0" destOrd="0" presId="urn:microsoft.com/office/officeart/2005/8/layout/chevron1"/>
    <dgm:cxn modelId="{F568F1EC-2A3E-4893-A48D-5ACC70512F82}" type="presParOf" srcId="{D2EEE014-7AB6-4F42-A27A-069E660289CE}" destId="{3283B312-5194-40C2-AA5D-C50748F6825C}" srcOrd="0" destOrd="0" presId="urn:microsoft.com/office/officeart/2005/8/layout/chevron1"/>
    <dgm:cxn modelId="{6EB6324D-7549-4973-8C6C-EBC0304448E8}" type="presParOf" srcId="{D2EEE014-7AB6-4F42-A27A-069E660289CE}" destId="{F0E33215-DFE4-4DF7-8AA5-8ECF4D42D2E1}" srcOrd="1" destOrd="0" presId="urn:microsoft.com/office/officeart/2005/8/layout/chevron1"/>
    <dgm:cxn modelId="{7A7A996E-E53D-432D-9073-3440463BCA6B}" type="presParOf" srcId="{D2EEE014-7AB6-4F42-A27A-069E660289CE}" destId="{350C83B4-0952-4F6F-9C4A-BC1A8A77CA28}" srcOrd="2" destOrd="0" presId="urn:microsoft.com/office/officeart/2005/8/layout/chevron1"/>
    <dgm:cxn modelId="{56FAE184-B6FD-4C62-8A0E-BE15E6592E2F}" type="presParOf" srcId="{D2EEE014-7AB6-4F42-A27A-069E660289CE}" destId="{484B717E-F641-465A-8A25-C2DC50C9D214}" srcOrd="3" destOrd="0" presId="urn:microsoft.com/office/officeart/2005/8/layout/chevron1"/>
    <dgm:cxn modelId="{1F95F62B-8641-44D5-9111-8D21023C1B2C}" type="presParOf" srcId="{D2EEE014-7AB6-4F42-A27A-069E660289CE}" destId="{F4F464A3-33A8-4AE5-B182-B0564FDCA01E}" srcOrd="4" destOrd="0" presId="urn:microsoft.com/office/officeart/2005/8/layout/chevron1"/>
    <dgm:cxn modelId="{3A507C00-B048-4933-ADC9-52CF6000AF06}" type="presParOf" srcId="{D2EEE014-7AB6-4F42-A27A-069E660289CE}" destId="{33387CB3-D9DC-444D-BD37-CD92C3E871A7}" srcOrd="5" destOrd="0" presId="urn:microsoft.com/office/officeart/2005/8/layout/chevron1"/>
    <dgm:cxn modelId="{C51A575D-2EE6-4D83-88E2-CAF873AB280D}" type="presParOf" srcId="{D2EEE014-7AB6-4F42-A27A-069E660289CE}" destId="{E0A3B0E9-1296-464E-A168-828FA305102F}" srcOrd="6" destOrd="0" presId="urn:microsoft.com/office/officeart/2005/8/layout/chevron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C5DC89-F489-48A5-899B-5C38DAE998CB}">
      <dsp:nvSpPr>
        <dsp:cNvPr id="0" name=""/>
        <dsp:cNvSpPr/>
      </dsp:nvSpPr>
      <dsp:spPr>
        <a:xfrm>
          <a:off x="202177" y="506977"/>
          <a:ext cx="2557920" cy="2557920"/>
        </a:xfrm>
        <a:prstGeom prst="blockArc">
          <a:avLst>
            <a:gd name="adj1" fmla="val 12600000"/>
            <a:gd name="adj2" fmla="val 16200000"/>
            <a:gd name="adj3" fmla="val 448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68A6B2C-389D-4406-90A2-FCFBAC1776B1}">
      <dsp:nvSpPr>
        <dsp:cNvPr id="0" name=""/>
        <dsp:cNvSpPr/>
      </dsp:nvSpPr>
      <dsp:spPr>
        <a:xfrm>
          <a:off x="202177" y="506977"/>
          <a:ext cx="2557920" cy="2557920"/>
        </a:xfrm>
        <a:prstGeom prst="blockArc">
          <a:avLst>
            <a:gd name="adj1" fmla="val 9000000"/>
            <a:gd name="adj2" fmla="val 12600000"/>
            <a:gd name="adj3" fmla="val 448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6CB969C-5018-4F8F-98E1-D785F818CD25}">
      <dsp:nvSpPr>
        <dsp:cNvPr id="0" name=""/>
        <dsp:cNvSpPr/>
      </dsp:nvSpPr>
      <dsp:spPr>
        <a:xfrm>
          <a:off x="202177" y="506977"/>
          <a:ext cx="2557920" cy="2557920"/>
        </a:xfrm>
        <a:prstGeom prst="blockArc">
          <a:avLst>
            <a:gd name="adj1" fmla="val 5400000"/>
            <a:gd name="adj2" fmla="val 9000000"/>
            <a:gd name="adj3" fmla="val 448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589394B-DDFA-4173-8405-566CB27B0D23}">
      <dsp:nvSpPr>
        <dsp:cNvPr id="0" name=""/>
        <dsp:cNvSpPr/>
      </dsp:nvSpPr>
      <dsp:spPr>
        <a:xfrm>
          <a:off x="202177" y="506977"/>
          <a:ext cx="2557920" cy="2557920"/>
        </a:xfrm>
        <a:prstGeom prst="blockArc">
          <a:avLst>
            <a:gd name="adj1" fmla="val 1800000"/>
            <a:gd name="adj2" fmla="val 5400000"/>
            <a:gd name="adj3" fmla="val 448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4218B8B-A85F-4035-BA8E-18D7DF4AE51A}">
      <dsp:nvSpPr>
        <dsp:cNvPr id="0" name=""/>
        <dsp:cNvSpPr/>
      </dsp:nvSpPr>
      <dsp:spPr>
        <a:xfrm>
          <a:off x="202177" y="506977"/>
          <a:ext cx="2557920" cy="2557920"/>
        </a:xfrm>
        <a:prstGeom prst="blockArc">
          <a:avLst>
            <a:gd name="adj1" fmla="val 19800000"/>
            <a:gd name="adj2" fmla="val 1800000"/>
            <a:gd name="adj3" fmla="val 448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420CC85-0F3B-4C1E-9AB0-B926FF64D400}">
      <dsp:nvSpPr>
        <dsp:cNvPr id="0" name=""/>
        <dsp:cNvSpPr/>
      </dsp:nvSpPr>
      <dsp:spPr>
        <a:xfrm>
          <a:off x="202177" y="506977"/>
          <a:ext cx="2557920" cy="2557920"/>
        </a:xfrm>
        <a:prstGeom prst="blockArc">
          <a:avLst>
            <a:gd name="adj1" fmla="val 16200000"/>
            <a:gd name="adj2" fmla="val 19800000"/>
            <a:gd name="adj3" fmla="val 448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316F717-0730-488E-B75C-767A18AE3E4D}">
      <dsp:nvSpPr>
        <dsp:cNvPr id="0" name=""/>
        <dsp:cNvSpPr/>
      </dsp:nvSpPr>
      <dsp:spPr>
        <a:xfrm>
          <a:off x="912693" y="1217493"/>
          <a:ext cx="1136888" cy="113688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b="1" kern="1200">
              <a:latin typeface="Product Sans" panose="020B0403030502040203" pitchFamily="34" charset="0"/>
            </a:rPr>
            <a:t>¿QUÉ TEMÁTICAS DE TRABAJO SE ABORDARON?</a:t>
          </a:r>
          <a:endParaRPr lang="es-AR" sz="800" kern="1200">
            <a:latin typeface="Product Sans" panose="020B0403030502040203" pitchFamily="34" charset="0"/>
          </a:endParaRPr>
        </a:p>
      </dsp:txBody>
      <dsp:txXfrm>
        <a:off x="1079186" y="1383986"/>
        <a:ext cx="803902" cy="803902"/>
      </dsp:txXfrm>
    </dsp:sp>
    <dsp:sp modelId="{C90F844F-B785-4A26-AEB6-11D7CFF5A20F}">
      <dsp:nvSpPr>
        <dsp:cNvPr id="0" name=""/>
        <dsp:cNvSpPr/>
      </dsp:nvSpPr>
      <dsp:spPr>
        <a:xfrm>
          <a:off x="1083226" y="137716"/>
          <a:ext cx="795822" cy="795822"/>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i="1" kern="1200">
              <a:latin typeface="Arial Narrow" panose="020B0606020202030204" pitchFamily="34" charset="0"/>
            </a:rPr>
            <a:t>Innovación y transformación Productiva</a:t>
          </a:r>
          <a:endParaRPr lang="es-AR" sz="700" kern="1200">
            <a:latin typeface="Arial Narrow" panose="020B0606020202030204" pitchFamily="34" charset="0"/>
          </a:endParaRPr>
        </a:p>
      </dsp:txBody>
      <dsp:txXfrm>
        <a:off x="1199771" y="254261"/>
        <a:ext cx="562732" cy="562732"/>
      </dsp:txXfrm>
    </dsp:sp>
    <dsp:sp modelId="{714ED220-0D04-426F-9A8E-C78CF7B07365}">
      <dsp:nvSpPr>
        <dsp:cNvPr id="0" name=""/>
        <dsp:cNvSpPr/>
      </dsp:nvSpPr>
      <dsp:spPr>
        <a:xfrm>
          <a:off x="2166027" y="762871"/>
          <a:ext cx="795822" cy="795822"/>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i="1" kern="1200">
              <a:latin typeface="Arial Narrow" panose="020B0606020202030204" pitchFamily="34" charset="0"/>
            </a:rPr>
            <a:t>Economía Circular y Desarrollo Sostenible </a:t>
          </a:r>
          <a:endParaRPr lang="es-AR" sz="700" i="1" kern="1200">
            <a:latin typeface="Arial Narrow" panose="020B0606020202030204" pitchFamily="34" charset="0"/>
          </a:endParaRPr>
        </a:p>
      </dsp:txBody>
      <dsp:txXfrm>
        <a:off x="2282572" y="879416"/>
        <a:ext cx="562732" cy="562732"/>
      </dsp:txXfrm>
    </dsp:sp>
    <dsp:sp modelId="{43FCA57A-3E6B-4224-9BE7-7FEAC68E5CA0}">
      <dsp:nvSpPr>
        <dsp:cNvPr id="0" name=""/>
        <dsp:cNvSpPr/>
      </dsp:nvSpPr>
      <dsp:spPr>
        <a:xfrm>
          <a:off x="2166027" y="2013181"/>
          <a:ext cx="795822" cy="795822"/>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i="1" kern="1200">
              <a:latin typeface="Arial Narrow" panose="020B0606020202030204" pitchFamily="34" charset="0"/>
            </a:rPr>
            <a:t>Economía del Conocimiento y su protección</a:t>
          </a:r>
          <a:endParaRPr lang="es-AR" sz="700" i="1" kern="1200">
            <a:latin typeface="Arial Narrow" panose="020B0606020202030204" pitchFamily="34" charset="0"/>
          </a:endParaRPr>
        </a:p>
      </dsp:txBody>
      <dsp:txXfrm>
        <a:off x="2282572" y="2129726"/>
        <a:ext cx="562732" cy="562732"/>
      </dsp:txXfrm>
    </dsp:sp>
    <dsp:sp modelId="{E646B0F9-5376-47FB-B9F3-44E7C43DCFC0}">
      <dsp:nvSpPr>
        <dsp:cNvPr id="0" name=""/>
        <dsp:cNvSpPr/>
      </dsp:nvSpPr>
      <dsp:spPr>
        <a:xfrm>
          <a:off x="1083226" y="2638336"/>
          <a:ext cx="795822" cy="795822"/>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i="1" kern="1200">
              <a:latin typeface="Arial Narrow" panose="020B0606020202030204" pitchFamily="34" charset="0"/>
            </a:rPr>
            <a:t>Trabajo y Educación del Futuro </a:t>
          </a:r>
          <a:endParaRPr lang="es-AR" sz="700" i="1" kern="1200">
            <a:latin typeface="Arial Narrow" panose="020B0606020202030204" pitchFamily="34" charset="0"/>
          </a:endParaRPr>
        </a:p>
      </dsp:txBody>
      <dsp:txXfrm>
        <a:off x="1199771" y="2754881"/>
        <a:ext cx="562732" cy="562732"/>
      </dsp:txXfrm>
    </dsp:sp>
    <dsp:sp modelId="{4670A904-B692-44EF-A3BB-62E66ABC1E69}">
      <dsp:nvSpPr>
        <dsp:cNvPr id="0" name=""/>
        <dsp:cNvSpPr/>
      </dsp:nvSpPr>
      <dsp:spPr>
        <a:xfrm>
          <a:off x="425" y="2013181"/>
          <a:ext cx="795822" cy="795822"/>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i="1" kern="1200">
              <a:latin typeface="Arial Narrow" panose="020B0606020202030204" pitchFamily="34" charset="0"/>
            </a:rPr>
            <a:t>Incentivos para el desarrollo de la competitividad</a:t>
          </a:r>
          <a:endParaRPr lang="es-AR" sz="700" i="1" kern="1200">
            <a:latin typeface="Arial Narrow" panose="020B0606020202030204" pitchFamily="34" charset="0"/>
          </a:endParaRPr>
        </a:p>
      </dsp:txBody>
      <dsp:txXfrm>
        <a:off x="116970" y="2129726"/>
        <a:ext cx="562732" cy="562732"/>
      </dsp:txXfrm>
    </dsp:sp>
    <dsp:sp modelId="{57228E55-A81C-4AAA-ABD1-5E06BF0FBA82}">
      <dsp:nvSpPr>
        <dsp:cNvPr id="0" name=""/>
        <dsp:cNvSpPr/>
      </dsp:nvSpPr>
      <dsp:spPr>
        <a:xfrm>
          <a:off x="425" y="762871"/>
          <a:ext cx="795822" cy="795822"/>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i="1" kern="1200">
              <a:latin typeface="Arial Narrow" panose="020B0606020202030204" pitchFamily="34" charset="0"/>
            </a:rPr>
            <a:t>Marco regulatorio y Propiedad Intelectual </a:t>
          </a:r>
          <a:endParaRPr lang="es-AR" sz="700" kern="1200">
            <a:latin typeface="Arial Narrow" panose="020B0606020202030204" pitchFamily="34" charset="0"/>
          </a:endParaRPr>
        </a:p>
      </dsp:txBody>
      <dsp:txXfrm>
        <a:off x="116970" y="879416"/>
        <a:ext cx="562732" cy="5627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EBD0E2-7857-47FE-8451-4914E0F646FD}">
      <dsp:nvSpPr>
        <dsp:cNvPr id="0" name=""/>
        <dsp:cNvSpPr/>
      </dsp:nvSpPr>
      <dsp:spPr>
        <a:xfrm>
          <a:off x="0" y="5406294"/>
          <a:ext cx="5400039" cy="11827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s-ES" sz="1500" kern="1200">
              <a:latin typeface="Product Sans" panose="020B0403030502040203" pitchFamily="34" charset="0"/>
            </a:rPr>
            <a:t>Gestión Pública para la Innovación Productiva</a:t>
          </a:r>
          <a:endParaRPr lang="es-AR" sz="1500" kern="1200">
            <a:latin typeface="Product Sans" panose="020B0403030502040203" pitchFamily="34" charset="0"/>
          </a:endParaRPr>
        </a:p>
      </dsp:txBody>
      <dsp:txXfrm>
        <a:off x="0" y="5406294"/>
        <a:ext cx="5400039" cy="638693"/>
      </dsp:txXfrm>
    </dsp:sp>
    <dsp:sp modelId="{45E7DF0F-2C64-408F-9F85-9EB6815557BB}">
      <dsp:nvSpPr>
        <dsp:cNvPr id="0" name=""/>
        <dsp:cNvSpPr/>
      </dsp:nvSpPr>
      <dsp:spPr>
        <a:xfrm>
          <a:off x="0" y="6021331"/>
          <a:ext cx="5400039" cy="54407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ES" sz="900" kern="1200">
              <a:latin typeface="Product Sans" panose="020B0403030502040203" pitchFamily="34" charset="0"/>
            </a:rPr>
            <a:t>Conocimiento de los programas  y objetivos enmarcados bajo la agenda pública-administrativa para cooperar junto a los sectores privados y académicos en el desarrollo de la innovación productiva y gestión del conocimiento en el país</a:t>
          </a:r>
          <a:endParaRPr lang="es-AR" sz="900" kern="1200">
            <a:latin typeface="Product Sans" panose="020B0403030502040203" pitchFamily="34" charset="0"/>
          </a:endParaRPr>
        </a:p>
      </dsp:txBody>
      <dsp:txXfrm>
        <a:off x="0" y="6021331"/>
        <a:ext cx="5400039" cy="544071"/>
      </dsp:txXfrm>
    </dsp:sp>
    <dsp:sp modelId="{72F19CA3-653C-41D7-93CA-79E6C92204B8}">
      <dsp:nvSpPr>
        <dsp:cNvPr id="0" name=""/>
        <dsp:cNvSpPr/>
      </dsp:nvSpPr>
      <dsp:spPr>
        <a:xfrm rot="10800000">
          <a:off x="0" y="3604943"/>
          <a:ext cx="5400039" cy="1819092"/>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s-ES" sz="1500" kern="1200">
              <a:latin typeface="Product Sans" panose="020B0403030502040203" pitchFamily="34" charset="0"/>
            </a:rPr>
            <a:t>Transformación Digital en los procesos productivos </a:t>
          </a:r>
          <a:endParaRPr lang="es-AR" sz="1500" kern="1200">
            <a:latin typeface="Product Sans" panose="020B0403030502040203" pitchFamily="34" charset="0"/>
          </a:endParaRPr>
        </a:p>
      </dsp:txBody>
      <dsp:txXfrm rot="-10800000">
        <a:off x="0" y="3604943"/>
        <a:ext cx="5400039" cy="638501"/>
      </dsp:txXfrm>
    </dsp:sp>
    <dsp:sp modelId="{9D5D0A96-30B5-4FB6-9E5F-567BF8CF0FAE}">
      <dsp:nvSpPr>
        <dsp:cNvPr id="0" name=""/>
        <dsp:cNvSpPr/>
      </dsp:nvSpPr>
      <dsp:spPr>
        <a:xfrm>
          <a:off x="0" y="4243444"/>
          <a:ext cx="5400039" cy="54390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ES" sz="900" kern="1200">
              <a:latin typeface="Product Sans" panose="020B0403030502040203" pitchFamily="34" charset="0"/>
            </a:rPr>
            <a:t>Exposición de casos de aplicación de nuevas herramientas innovadoras para transformar y volver aún más eficientes los procesos productivos de todas las industrias que se desempeñan en el país. Detección de las habilidades y oportunidades que posee Argentina para potenciar su economía.</a:t>
          </a:r>
          <a:endParaRPr lang="es-AR" sz="900" kern="1200">
            <a:latin typeface="Product Sans" panose="020B0403030502040203" pitchFamily="34" charset="0"/>
          </a:endParaRPr>
        </a:p>
      </dsp:txBody>
      <dsp:txXfrm>
        <a:off x="0" y="4243444"/>
        <a:ext cx="5400039" cy="543908"/>
      </dsp:txXfrm>
    </dsp:sp>
    <dsp:sp modelId="{BAB53655-954B-414D-B214-58D926816DC7}">
      <dsp:nvSpPr>
        <dsp:cNvPr id="0" name=""/>
        <dsp:cNvSpPr/>
      </dsp:nvSpPr>
      <dsp:spPr>
        <a:xfrm rot="10800000">
          <a:off x="0" y="1803591"/>
          <a:ext cx="5400039" cy="1819092"/>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s-ES" sz="1500" kern="1200">
              <a:latin typeface="Product Sans" panose="020B0403030502040203" pitchFamily="34" charset="0"/>
            </a:rPr>
            <a:t>Desarrollo de la industria del conocimiento y del software</a:t>
          </a:r>
          <a:endParaRPr lang="es-AR" sz="1500" kern="1200">
            <a:latin typeface="Product Sans" panose="020B0403030502040203" pitchFamily="34" charset="0"/>
          </a:endParaRPr>
        </a:p>
      </dsp:txBody>
      <dsp:txXfrm rot="-10800000">
        <a:off x="0" y="1803591"/>
        <a:ext cx="5400039" cy="638501"/>
      </dsp:txXfrm>
    </dsp:sp>
    <dsp:sp modelId="{511996BF-8B33-49F8-B49B-3CF179FDA1A2}">
      <dsp:nvSpPr>
        <dsp:cNvPr id="0" name=""/>
        <dsp:cNvSpPr/>
      </dsp:nvSpPr>
      <dsp:spPr>
        <a:xfrm>
          <a:off x="0" y="2442093"/>
          <a:ext cx="5400039" cy="54390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ES" sz="900" kern="1200">
              <a:latin typeface="Product Sans" panose="020B0403030502040203" pitchFamily="34" charset="0"/>
            </a:rPr>
            <a:t>Análisis del contexto actual que enmarca las industrias, detección de las oportunidades y fortalezas que posee Argentina, y debate de las principales barreras que aún deben superar para potenciar el desarrollo de la economía del conocimiento y el campo del software aplicado a la vida. </a:t>
          </a:r>
          <a:endParaRPr lang="es-AR" sz="900" kern="1200">
            <a:latin typeface="Product Sans" panose="020B0403030502040203" pitchFamily="34" charset="0"/>
          </a:endParaRPr>
        </a:p>
      </dsp:txBody>
      <dsp:txXfrm>
        <a:off x="0" y="2442093"/>
        <a:ext cx="5400039" cy="543908"/>
      </dsp:txXfrm>
    </dsp:sp>
    <dsp:sp modelId="{247E47B0-AE02-4D65-BBE7-3F517C814C4B}">
      <dsp:nvSpPr>
        <dsp:cNvPr id="0" name=""/>
        <dsp:cNvSpPr/>
      </dsp:nvSpPr>
      <dsp:spPr>
        <a:xfrm rot="10800000">
          <a:off x="0" y="2240"/>
          <a:ext cx="5400039" cy="1819092"/>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s-ES" sz="1500" kern="1200">
              <a:latin typeface="Product Sans" panose="020B0403030502040203" pitchFamily="34" charset="0"/>
            </a:rPr>
            <a:t>Investigación &amp; Desarrollo en el marco actual de la Salud – Casos de aplicación</a:t>
          </a:r>
          <a:endParaRPr lang="es-AR" sz="1500" kern="1200">
            <a:latin typeface="Product Sans" panose="020B0403030502040203" pitchFamily="34" charset="0"/>
          </a:endParaRPr>
        </a:p>
      </dsp:txBody>
      <dsp:txXfrm rot="-10800000">
        <a:off x="0" y="2240"/>
        <a:ext cx="5400039" cy="638501"/>
      </dsp:txXfrm>
    </dsp:sp>
    <dsp:sp modelId="{D6F800D2-D492-47A8-85AC-F91D5FA6AB4D}">
      <dsp:nvSpPr>
        <dsp:cNvPr id="0" name=""/>
        <dsp:cNvSpPr/>
      </dsp:nvSpPr>
      <dsp:spPr>
        <a:xfrm>
          <a:off x="0" y="640742"/>
          <a:ext cx="5400039" cy="54390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ES" sz="900" kern="1200">
              <a:latin typeface="Product Sans" panose="020B0403030502040203" pitchFamily="34" charset="0"/>
            </a:rPr>
            <a:t>Desarrollo y aplicación de nuevas tecnologías y procesos innovadores con la finalidad de mejorar el sistema de salud y sus diversas aristas: los programas de inmunización, calidad y efectividad de los diagnósticos y los medicamentos.  </a:t>
          </a:r>
          <a:endParaRPr lang="es-AR" sz="900" kern="1200">
            <a:latin typeface="Product Sans" panose="020B0403030502040203" pitchFamily="34" charset="0"/>
          </a:endParaRPr>
        </a:p>
      </dsp:txBody>
      <dsp:txXfrm>
        <a:off x="0" y="640742"/>
        <a:ext cx="5400039" cy="5439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EBD0E2-7857-47FE-8451-4914E0F646FD}">
      <dsp:nvSpPr>
        <dsp:cNvPr id="0" name=""/>
        <dsp:cNvSpPr/>
      </dsp:nvSpPr>
      <dsp:spPr>
        <a:xfrm>
          <a:off x="0" y="5645564"/>
          <a:ext cx="5400039" cy="94460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s-ES" sz="1800" kern="1200">
              <a:latin typeface="Product Sans" panose="020B0403030502040203" pitchFamily="34" charset="0"/>
            </a:rPr>
            <a:t>Gestión Pública de la Agenda Ambiental </a:t>
          </a:r>
          <a:endParaRPr lang="es-AR" sz="1800" kern="1200">
            <a:latin typeface="Product Sans" panose="020B0403030502040203" pitchFamily="34" charset="0"/>
          </a:endParaRPr>
        </a:p>
      </dsp:txBody>
      <dsp:txXfrm>
        <a:off x="0" y="5645564"/>
        <a:ext cx="5400039" cy="510085"/>
      </dsp:txXfrm>
    </dsp:sp>
    <dsp:sp modelId="{45E7DF0F-2C64-408F-9F85-9EB6815557BB}">
      <dsp:nvSpPr>
        <dsp:cNvPr id="0" name=""/>
        <dsp:cNvSpPr/>
      </dsp:nvSpPr>
      <dsp:spPr>
        <a:xfrm>
          <a:off x="0" y="6136757"/>
          <a:ext cx="5400039" cy="434517"/>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s-ES" sz="800" kern="1200">
              <a:latin typeface="Product Sans" panose="020B0403030502040203" pitchFamily="34" charset="0"/>
            </a:rPr>
            <a:t>Conocimiento de los programas  y objetivos enmarcados bajo la agenda pública-administrativa para el tratamiento de las principales problemáticas ambientales locales e impulso del esquema de Economía Circular en Argentina. </a:t>
          </a:r>
          <a:endParaRPr lang="es-AR" sz="800" kern="1200">
            <a:latin typeface="Product Sans" panose="020B0403030502040203" pitchFamily="34" charset="0"/>
          </a:endParaRPr>
        </a:p>
      </dsp:txBody>
      <dsp:txXfrm>
        <a:off x="0" y="6136757"/>
        <a:ext cx="5400039" cy="434517"/>
      </dsp:txXfrm>
    </dsp:sp>
    <dsp:sp modelId="{72F19CA3-653C-41D7-93CA-79E6C92204B8}">
      <dsp:nvSpPr>
        <dsp:cNvPr id="0" name=""/>
        <dsp:cNvSpPr/>
      </dsp:nvSpPr>
      <dsp:spPr>
        <a:xfrm rot="10800000">
          <a:off x="0" y="2902524"/>
          <a:ext cx="5400039" cy="2781340"/>
        </a:xfrm>
        <a:prstGeom prst="upArrowCallou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s-ES" sz="1800" kern="1200">
              <a:latin typeface="Product Sans" panose="020B0403030502040203" pitchFamily="34" charset="0"/>
            </a:rPr>
            <a:t>Tratamiento de las principales problemáticas ambientales</a:t>
          </a:r>
          <a:endParaRPr lang="es-AR" sz="1800" kern="1200">
            <a:latin typeface="Product Sans" panose="020B0403030502040203" pitchFamily="34" charset="0"/>
          </a:endParaRPr>
        </a:p>
      </dsp:txBody>
      <dsp:txXfrm rot="-10800000">
        <a:off x="0" y="2902524"/>
        <a:ext cx="5400039" cy="976250"/>
      </dsp:txXfrm>
    </dsp:sp>
    <dsp:sp modelId="{9D5D0A96-30B5-4FB6-9E5F-567BF8CF0FAE}">
      <dsp:nvSpPr>
        <dsp:cNvPr id="0" name=""/>
        <dsp:cNvSpPr/>
      </dsp:nvSpPr>
      <dsp:spPr>
        <a:xfrm>
          <a:off x="0" y="3772979"/>
          <a:ext cx="1079744" cy="913320"/>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s-ES" sz="800" kern="1200">
              <a:latin typeface="Product Sans" panose="020B0403030502040203" pitchFamily="34" charset="0"/>
            </a:rPr>
            <a:t>Exposición y debate sobre los principales ejes que componen la agenda de trabajo ambienta y de desarrollo sostenible:</a:t>
          </a:r>
          <a:endParaRPr lang="es-AR" sz="800" kern="1200">
            <a:latin typeface="Product Sans" panose="020B0403030502040203" pitchFamily="34" charset="0"/>
          </a:endParaRPr>
        </a:p>
      </dsp:txBody>
      <dsp:txXfrm>
        <a:off x="0" y="3772979"/>
        <a:ext cx="1079744" cy="913320"/>
      </dsp:txXfrm>
    </dsp:sp>
    <dsp:sp modelId="{08A7B402-91C1-45BC-8C28-B504552530AC}">
      <dsp:nvSpPr>
        <dsp:cNvPr id="0" name=""/>
        <dsp:cNvSpPr/>
      </dsp:nvSpPr>
      <dsp:spPr>
        <a:xfrm>
          <a:off x="1079744" y="3772979"/>
          <a:ext cx="1079744" cy="913320"/>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s-ES" sz="800" kern="1200">
              <a:latin typeface="Product Sans" panose="020B0403030502040203" pitchFamily="34" charset="0"/>
            </a:rPr>
            <a:t>Reducción de desperdicio y pérdida de alimentos. </a:t>
          </a:r>
          <a:endParaRPr lang="es-AR" sz="800" kern="1200">
            <a:latin typeface="Product Sans" panose="020B0403030502040203" pitchFamily="34" charset="0"/>
          </a:endParaRPr>
        </a:p>
      </dsp:txBody>
      <dsp:txXfrm>
        <a:off x="1079744" y="3772979"/>
        <a:ext cx="1079744" cy="913320"/>
      </dsp:txXfrm>
    </dsp:sp>
    <dsp:sp modelId="{9C8688BA-65E9-4FCB-B8C3-002311C8D436}">
      <dsp:nvSpPr>
        <dsp:cNvPr id="0" name=""/>
        <dsp:cNvSpPr/>
      </dsp:nvSpPr>
      <dsp:spPr>
        <a:xfrm>
          <a:off x="2159489" y="3772979"/>
          <a:ext cx="1079744" cy="913320"/>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s-ES" sz="800" kern="1200">
              <a:latin typeface="Product Sans" panose="020B0403030502040203" pitchFamily="34" charset="0"/>
            </a:rPr>
            <a:t>Transformación en los procesos de diseño</a:t>
          </a:r>
          <a:endParaRPr lang="es-AR" sz="800" kern="1200">
            <a:latin typeface="Product Sans" panose="020B0403030502040203" pitchFamily="34" charset="0"/>
          </a:endParaRPr>
        </a:p>
      </dsp:txBody>
      <dsp:txXfrm>
        <a:off x="2159489" y="3772979"/>
        <a:ext cx="1079744" cy="913320"/>
      </dsp:txXfrm>
    </dsp:sp>
    <dsp:sp modelId="{325B1E64-9F0D-498D-B2A1-F77CF35F6C9C}">
      <dsp:nvSpPr>
        <dsp:cNvPr id="0" name=""/>
        <dsp:cNvSpPr/>
      </dsp:nvSpPr>
      <dsp:spPr>
        <a:xfrm>
          <a:off x="3239233" y="3772979"/>
          <a:ext cx="1079744" cy="913320"/>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s-ES" sz="800" kern="1200">
              <a:latin typeface="Product Sans" panose="020B0403030502040203" pitchFamily="34" charset="0"/>
            </a:rPr>
            <a:t>Tratamiento y uso de los plásticos. </a:t>
          </a:r>
          <a:endParaRPr lang="es-AR" sz="800" kern="1200">
            <a:latin typeface="Product Sans" panose="020B0403030502040203" pitchFamily="34" charset="0"/>
          </a:endParaRPr>
        </a:p>
      </dsp:txBody>
      <dsp:txXfrm>
        <a:off x="3239233" y="3772979"/>
        <a:ext cx="1079744" cy="913320"/>
      </dsp:txXfrm>
    </dsp:sp>
    <dsp:sp modelId="{11D2DD6E-4DBD-4244-9D84-12A8743CDEF1}">
      <dsp:nvSpPr>
        <dsp:cNvPr id="0" name=""/>
        <dsp:cNvSpPr/>
      </dsp:nvSpPr>
      <dsp:spPr>
        <a:xfrm>
          <a:off x="4318977" y="3772979"/>
          <a:ext cx="1079744" cy="913320"/>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s-ES" sz="800" kern="1200">
              <a:latin typeface="Product Sans" panose="020B0403030502040203" pitchFamily="34" charset="0"/>
            </a:rPr>
            <a:t>Repensar el reciclaje y reutilización de los residuos. </a:t>
          </a:r>
          <a:endParaRPr lang="es-AR" sz="800" kern="1200">
            <a:latin typeface="Product Sans" panose="020B0403030502040203" pitchFamily="34" charset="0"/>
          </a:endParaRPr>
        </a:p>
      </dsp:txBody>
      <dsp:txXfrm>
        <a:off x="4318977" y="3772979"/>
        <a:ext cx="1079744" cy="913320"/>
      </dsp:txXfrm>
    </dsp:sp>
    <dsp:sp modelId="{BAB53655-954B-414D-B214-58D926816DC7}">
      <dsp:nvSpPr>
        <dsp:cNvPr id="0" name=""/>
        <dsp:cNvSpPr/>
      </dsp:nvSpPr>
      <dsp:spPr>
        <a:xfrm rot="10800000">
          <a:off x="0" y="1439762"/>
          <a:ext cx="5400039" cy="1452799"/>
        </a:xfrm>
        <a:prstGeom prst="upArrowCallou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s-ES" sz="1800" kern="1200">
              <a:latin typeface="Product Sans" panose="020B0403030502040203" pitchFamily="34" charset="0"/>
            </a:rPr>
            <a:t>Trabajo de alianzas y articulación multisectorial</a:t>
          </a:r>
          <a:endParaRPr lang="es-AR" sz="1800" kern="1200">
            <a:latin typeface="Product Sans" panose="020B0403030502040203" pitchFamily="34" charset="0"/>
          </a:endParaRPr>
        </a:p>
      </dsp:txBody>
      <dsp:txXfrm rot="-10800000">
        <a:off x="0" y="1439762"/>
        <a:ext cx="5400039" cy="509932"/>
      </dsp:txXfrm>
    </dsp:sp>
    <dsp:sp modelId="{511996BF-8B33-49F8-B49B-3CF179FDA1A2}">
      <dsp:nvSpPr>
        <dsp:cNvPr id="0" name=""/>
        <dsp:cNvSpPr/>
      </dsp:nvSpPr>
      <dsp:spPr>
        <a:xfrm>
          <a:off x="0" y="1949695"/>
          <a:ext cx="5400039" cy="434386"/>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s-ES" sz="800" kern="1200">
              <a:latin typeface="Product Sans" panose="020B0403030502040203" pitchFamily="34" charset="0"/>
            </a:rPr>
            <a:t>Entendimiento de  la importancia de la asociatividad con los grupos de interés, exposición de los trabajos mancomunados como casos de éxitos y oportunidades de vinculación entre el Consejo y demás instituciones. </a:t>
          </a:r>
          <a:endParaRPr lang="es-AR" sz="800" kern="1200">
            <a:latin typeface="Product Sans" panose="020B0403030502040203" pitchFamily="34" charset="0"/>
          </a:endParaRPr>
        </a:p>
      </dsp:txBody>
      <dsp:txXfrm>
        <a:off x="0" y="1949695"/>
        <a:ext cx="5400039" cy="434386"/>
      </dsp:txXfrm>
    </dsp:sp>
    <dsp:sp modelId="{247E47B0-AE02-4D65-BBE7-3F517C814C4B}">
      <dsp:nvSpPr>
        <dsp:cNvPr id="0" name=""/>
        <dsp:cNvSpPr/>
      </dsp:nvSpPr>
      <dsp:spPr>
        <a:xfrm rot="10800000">
          <a:off x="0" y="1132"/>
          <a:ext cx="5400039" cy="1452799"/>
        </a:xfrm>
        <a:prstGeom prst="upArrowCallou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s-ES" sz="1800" kern="1200">
              <a:latin typeface="Product Sans" panose="020B0403030502040203" pitchFamily="34" charset="0"/>
            </a:rPr>
            <a:t>Agenda mundial de la Economía del Conocimiento</a:t>
          </a:r>
          <a:endParaRPr lang="es-AR" sz="1800" kern="1200">
            <a:latin typeface="Product Sans" panose="020B0403030502040203" pitchFamily="34" charset="0"/>
          </a:endParaRPr>
        </a:p>
      </dsp:txBody>
      <dsp:txXfrm rot="-10800000">
        <a:off x="0" y="1132"/>
        <a:ext cx="5400039" cy="509932"/>
      </dsp:txXfrm>
    </dsp:sp>
    <dsp:sp modelId="{D6F800D2-D492-47A8-85AC-F91D5FA6AB4D}">
      <dsp:nvSpPr>
        <dsp:cNvPr id="0" name=""/>
        <dsp:cNvSpPr/>
      </dsp:nvSpPr>
      <dsp:spPr>
        <a:xfrm>
          <a:off x="0" y="511065"/>
          <a:ext cx="5400039" cy="434386"/>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s-ES" sz="800" kern="1200">
              <a:latin typeface="Product Sans" panose="020B0403030502040203" pitchFamily="34" charset="0"/>
            </a:rPr>
            <a:t>Puesta en debate de las principales temáticas que componen la agenda mundial de la Economía Circular y el Desarrollo Sostenible. Entendimiento del contexto mundial y local de cada tema , y detección de oportunidades para el abordaje y tratamiento de las mismas. </a:t>
          </a:r>
          <a:endParaRPr lang="es-AR" sz="800" kern="1200">
            <a:latin typeface="Product Sans" panose="020B0403030502040203" pitchFamily="34" charset="0"/>
          </a:endParaRPr>
        </a:p>
      </dsp:txBody>
      <dsp:txXfrm>
        <a:off x="0" y="511065"/>
        <a:ext cx="5400039" cy="4343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705694-A720-414F-8B01-4CF9C640BEAF}">
      <dsp:nvSpPr>
        <dsp:cNvPr id="0" name=""/>
        <dsp:cNvSpPr/>
      </dsp:nvSpPr>
      <dsp:spPr>
        <a:xfrm>
          <a:off x="1306896" y="1011621"/>
          <a:ext cx="2520181" cy="2520181"/>
        </a:xfrm>
        <a:prstGeom prst="ellipse">
          <a:avLst/>
        </a:prstGeom>
        <a:gradFill rotWithShape="0">
          <a:gsLst>
            <a:gs pos="0">
              <a:schemeClr val="accent1">
                <a:shade val="80000"/>
                <a:alpha val="50000"/>
                <a:hueOff val="0"/>
                <a:satOff val="0"/>
                <a:lumOff val="0"/>
                <a:alphaOff val="0"/>
                <a:shade val="51000"/>
                <a:satMod val="130000"/>
              </a:schemeClr>
            </a:gs>
            <a:gs pos="80000">
              <a:schemeClr val="accent1">
                <a:shade val="80000"/>
                <a:alpha val="50000"/>
                <a:hueOff val="0"/>
                <a:satOff val="0"/>
                <a:lumOff val="0"/>
                <a:alphaOff val="0"/>
                <a:shade val="93000"/>
                <a:satMod val="130000"/>
              </a:schemeClr>
            </a:gs>
            <a:gs pos="100000">
              <a:schemeClr val="accent1">
                <a:shade val="80000"/>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AR" sz="1600" b="1" kern="1200">
              <a:solidFill>
                <a:schemeClr val="bg1"/>
              </a:solidFill>
              <a:latin typeface="Product Sans" panose="020B0403030502040203" pitchFamily="34" charset="0"/>
              <a:cs typeface="Arial" panose="020B0604020202020204" pitchFamily="34" charset="0"/>
            </a:rPr>
            <a:t>I</a:t>
          </a:r>
          <a:r>
            <a:rPr lang="es-ES" sz="1600" b="1" kern="1200">
              <a:solidFill>
                <a:schemeClr val="bg1"/>
              </a:solidFill>
              <a:latin typeface="Product Sans" panose="020B0403030502040203" pitchFamily="34" charset="0"/>
              <a:cs typeface="Arial" panose="020B0604020202020204" pitchFamily="34" charset="0"/>
            </a:rPr>
            <a:t>+D+I &amp; Gestión del Conocimiento</a:t>
          </a:r>
          <a:endParaRPr lang="es-AR" sz="1600" b="1" kern="1200">
            <a:solidFill>
              <a:schemeClr val="bg1"/>
            </a:solidFill>
            <a:latin typeface="Product Sans" panose="020B0403030502040203" pitchFamily="34" charset="0"/>
            <a:cs typeface="Arial" panose="020B0604020202020204" pitchFamily="34" charset="0"/>
          </a:endParaRPr>
        </a:p>
      </dsp:txBody>
      <dsp:txXfrm>
        <a:off x="1675968" y="1380693"/>
        <a:ext cx="1782037" cy="1782037"/>
      </dsp:txXfrm>
    </dsp:sp>
    <dsp:sp modelId="{20BE7BFE-D549-45A6-B990-DA46E3D22FD7}">
      <dsp:nvSpPr>
        <dsp:cNvPr id="0" name=""/>
        <dsp:cNvSpPr/>
      </dsp:nvSpPr>
      <dsp:spPr>
        <a:xfrm>
          <a:off x="1936942" y="449"/>
          <a:ext cx="1260090" cy="1260090"/>
        </a:xfrm>
        <a:prstGeom prst="ellipse">
          <a:avLst/>
        </a:prstGeom>
        <a:gradFill rotWithShape="0">
          <a:gsLst>
            <a:gs pos="0">
              <a:schemeClr val="accent1">
                <a:shade val="80000"/>
                <a:alpha val="50000"/>
                <a:hueOff val="16"/>
                <a:satOff val="-141"/>
                <a:lumOff val="525"/>
                <a:alphaOff val="3750"/>
                <a:shade val="51000"/>
                <a:satMod val="130000"/>
              </a:schemeClr>
            </a:gs>
            <a:gs pos="80000">
              <a:schemeClr val="accent1">
                <a:shade val="80000"/>
                <a:alpha val="50000"/>
                <a:hueOff val="16"/>
                <a:satOff val="-141"/>
                <a:lumOff val="525"/>
                <a:alphaOff val="3750"/>
                <a:shade val="93000"/>
                <a:satMod val="130000"/>
              </a:schemeClr>
            </a:gs>
            <a:gs pos="100000">
              <a:schemeClr val="accent1">
                <a:shade val="80000"/>
                <a:alpha val="50000"/>
                <a:hueOff val="16"/>
                <a:satOff val="-141"/>
                <a:lumOff val="525"/>
                <a:alphaOff val="375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b="0" kern="1200">
              <a:solidFill>
                <a:schemeClr val="bg1"/>
              </a:solidFill>
              <a:latin typeface="Arial Narrow" panose="020B0606020202030204" pitchFamily="34" charset="0"/>
              <a:cs typeface="Arial" panose="020B0604020202020204" pitchFamily="34" charset="0"/>
            </a:rPr>
            <a:t>Encuesta a instituciones para priorizacion de agenda</a:t>
          </a:r>
          <a:endParaRPr lang="es-AR" sz="1000" b="0" kern="1200">
            <a:solidFill>
              <a:schemeClr val="bg1"/>
            </a:solidFill>
            <a:latin typeface="Arial Narrow" panose="020B0606020202030204" pitchFamily="34" charset="0"/>
            <a:cs typeface="Arial" panose="020B0604020202020204" pitchFamily="34" charset="0"/>
          </a:endParaRPr>
        </a:p>
      </dsp:txBody>
      <dsp:txXfrm>
        <a:off x="2121478" y="184985"/>
        <a:ext cx="891018" cy="891018"/>
      </dsp:txXfrm>
    </dsp:sp>
    <dsp:sp modelId="{51C23159-A742-42C0-B77D-5E7292FDBA70}">
      <dsp:nvSpPr>
        <dsp:cNvPr id="0" name=""/>
        <dsp:cNvSpPr/>
      </dsp:nvSpPr>
      <dsp:spPr>
        <a:xfrm>
          <a:off x="3097458" y="481151"/>
          <a:ext cx="1260090" cy="1260090"/>
        </a:xfrm>
        <a:prstGeom prst="ellipse">
          <a:avLst/>
        </a:prstGeom>
        <a:gradFill rotWithShape="0">
          <a:gsLst>
            <a:gs pos="0">
              <a:schemeClr val="accent1">
                <a:shade val="80000"/>
                <a:alpha val="50000"/>
                <a:hueOff val="33"/>
                <a:satOff val="-282"/>
                <a:lumOff val="1050"/>
                <a:alphaOff val="7500"/>
                <a:shade val="51000"/>
                <a:satMod val="130000"/>
              </a:schemeClr>
            </a:gs>
            <a:gs pos="80000">
              <a:schemeClr val="accent1">
                <a:shade val="80000"/>
                <a:alpha val="50000"/>
                <a:hueOff val="33"/>
                <a:satOff val="-282"/>
                <a:lumOff val="1050"/>
                <a:alphaOff val="7500"/>
                <a:shade val="93000"/>
                <a:satMod val="130000"/>
              </a:schemeClr>
            </a:gs>
            <a:gs pos="100000">
              <a:schemeClr val="accent1">
                <a:shade val="80000"/>
                <a:alpha val="50000"/>
                <a:hueOff val="33"/>
                <a:satOff val="-282"/>
                <a:lumOff val="1050"/>
                <a:alphaOff val="750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b="0" kern="1200">
              <a:solidFill>
                <a:schemeClr val="bg1"/>
              </a:solidFill>
              <a:latin typeface="Arial Narrow" panose="020B0606020202030204" pitchFamily="34" charset="0"/>
              <a:cs typeface="Arial" panose="020B0604020202020204" pitchFamily="34" charset="0"/>
            </a:rPr>
            <a:t>Economía del conocimiento y de software; </a:t>
          </a:r>
          <a:endParaRPr lang="es-AR" sz="1000" b="0" kern="1200">
            <a:solidFill>
              <a:schemeClr val="bg1"/>
            </a:solidFill>
            <a:latin typeface="Arial Narrow" panose="020B0606020202030204" pitchFamily="34" charset="0"/>
            <a:cs typeface="Arial" panose="020B0604020202020204" pitchFamily="34" charset="0"/>
          </a:endParaRPr>
        </a:p>
      </dsp:txBody>
      <dsp:txXfrm>
        <a:off x="3281994" y="665687"/>
        <a:ext cx="891018" cy="891018"/>
      </dsp:txXfrm>
    </dsp:sp>
    <dsp:sp modelId="{CD95C60B-3A61-49A8-9401-72A3EC5F6C37}">
      <dsp:nvSpPr>
        <dsp:cNvPr id="0" name=""/>
        <dsp:cNvSpPr/>
      </dsp:nvSpPr>
      <dsp:spPr>
        <a:xfrm>
          <a:off x="3578159" y="1641667"/>
          <a:ext cx="1260090" cy="1260090"/>
        </a:xfrm>
        <a:prstGeom prst="ellipse">
          <a:avLst/>
        </a:prstGeom>
        <a:gradFill rotWithShape="0">
          <a:gsLst>
            <a:gs pos="0">
              <a:schemeClr val="accent1">
                <a:shade val="80000"/>
                <a:alpha val="50000"/>
                <a:hueOff val="49"/>
                <a:satOff val="-423"/>
                <a:lumOff val="1575"/>
                <a:alphaOff val="11250"/>
                <a:shade val="51000"/>
                <a:satMod val="130000"/>
              </a:schemeClr>
            </a:gs>
            <a:gs pos="80000">
              <a:schemeClr val="accent1">
                <a:shade val="80000"/>
                <a:alpha val="50000"/>
                <a:hueOff val="49"/>
                <a:satOff val="-423"/>
                <a:lumOff val="1575"/>
                <a:alphaOff val="11250"/>
                <a:shade val="93000"/>
                <a:satMod val="130000"/>
              </a:schemeClr>
            </a:gs>
            <a:gs pos="100000">
              <a:schemeClr val="accent1">
                <a:shade val="80000"/>
                <a:alpha val="50000"/>
                <a:hueOff val="49"/>
                <a:satOff val="-423"/>
                <a:lumOff val="1575"/>
                <a:alphaOff val="1125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b="0" kern="1200">
              <a:solidFill>
                <a:schemeClr val="bg1"/>
              </a:solidFill>
              <a:latin typeface="Arial Narrow" panose="020B0606020202030204" pitchFamily="34" charset="0"/>
              <a:cs typeface="Arial" panose="020B0604020202020204" pitchFamily="34" charset="0"/>
            </a:rPr>
            <a:t>Propiedad Intelectual</a:t>
          </a:r>
          <a:endParaRPr lang="es-AR" sz="1000" b="0" kern="1200">
            <a:solidFill>
              <a:schemeClr val="bg1"/>
            </a:solidFill>
            <a:latin typeface="Arial Narrow" panose="020B0606020202030204" pitchFamily="34" charset="0"/>
            <a:cs typeface="Arial" panose="020B0604020202020204" pitchFamily="34" charset="0"/>
          </a:endParaRPr>
        </a:p>
      </dsp:txBody>
      <dsp:txXfrm>
        <a:off x="3762695" y="1826203"/>
        <a:ext cx="891018" cy="891018"/>
      </dsp:txXfrm>
    </dsp:sp>
    <dsp:sp modelId="{9A7CC92F-C828-4045-B58E-26F20CACC39D}">
      <dsp:nvSpPr>
        <dsp:cNvPr id="0" name=""/>
        <dsp:cNvSpPr/>
      </dsp:nvSpPr>
      <dsp:spPr>
        <a:xfrm>
          <a:off x="3097458" y="2802183"/>
          <a:ext cx="1260090" cy="1260090"/>
        </a:xfrm>
        <a:prstGeom prst="ellipse">
          <a:avLst/>
        </a:prstGeom>
        <a:gradFill rotWithShape="0">
          <a:gsLst>
            <a:gs pos="0">
              <a:schemeClr val="accent1">
                <a:shade val="80000"/>
                <a:alpha val="50000"/>
                <a:hueOff val="65"/>
                <a:satOff val="-564"/>
                <a:lumOff val="2100"/>
                <a:alphaOff val="15000"/>
                <a:shade val="51000"/>
                <a:satMod val="130000"/>
              </a:schemeClr>
            </a:gs>
            <a:gs pos="80000">
              <a:schemeClr val="accent1">
                <a:shade val="80000"/>
                <a:alpha val="50000"/>
                <a:hueOff val="65"/>
                <a:satOff val="-564"/>
                <a:lumOff val="2100"/>
                <a:alphaOff val="15000"/>
                <a:shade val="93000"/>
                <a:satMod val="130000"/>
              </a:schemeClr>
            </a:gs>
            <a:gs pos="100000">
              <a:schemeClr val="accent1">
                <a:shade val="80000"/>
                <a:alpha val="50000"/>
                <a:hueOff val="65"/>
                <a:satOff val="-564"/>
                <a:lumOff val="2100"/>
                <a:alphaOff val="1500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b="0" kern="1200">
              <a:solidFill>
                <a:schemeClr val="bg1"/>
              </a:solidFill>
              <a:latin typeface="Arial Narrow" panose="020B0606020202030204" pitchFamily="34" charset="0"/>
              <a:cs typeface="Arial" panose="020B0604020202020204" pitchFamily="34" charset="0"/>
            </a:rPr>
            <a:t>Gestión de Big Data y Protección de Datos</a:t>
          </a:r>
          <a:endParaRPr lang="es-AR" sz="1000" b="0" kern="1200">
            <a:solidFill>
              <a:schemeClr val="bg1"/>
            </a:solidFill>
            <a:latin typeface="Arial Narrow" panose="020B0606020202030204" pitchFamily="34" charset="0"/>
            <a:cs typeface="Arial" panose="020B0604020202020204" pitchFamily="34" charset="0"/>
          </a:endParaRPr>
        </a:p>
      </dsp:txBody>
      <dsp:txXfrm>
        <a:off x="3281994" y="2986719"/>
        <a:ext cx="891018" cy="891018"/>
      </dsp:txXfrm>
    </dsp:sp>
    <dsp:sp modelId="{0E2AA3C5-8390-485F-82C9-E15B82CAF4CD}">
      <dsp:nvSpPr>
        <dsp:cNvPr id="0" name=""/>
        <dsp:cNvSpPr/>
      </dsp:nvSpPr>
      <dsp:spPr>
        <a:xfrm>
          <a:off x="1936942" y="3282884"/>
          <a:ext cx="1260090" cy="1260090"/>
        </a:xfrm>
        <a:prstGeom prst="ellipse">
          <a:avLst/>
        </a:prstGeom>
        <a:gradFill rotWithShape="0">
          <a:gsLst>
            <a:gs pos="0">
              <a:schemeClr val="accent1">
                <a:shade val="80000"/>
                <a:alpha val="50000"/>
                <a:hueOff val="81"/>
                <a:satOff val="-705"/>
                <a:lumOff val="2624"/>
                <a:alphaOff val="18750"/>
                <a:shade val="51000"/>
                <a:satMod val="130000"/>
              </a:schemeClr>
            </a:gs>
            <a:gs pos="80000">
              <a:schemeClr val="accent1">
                <a:shade val="80000"/>
                <a:alpha val="50000"/>
                <a:hueOff val="81"/>
                <a:satOff val="-705"/>
                <a:lumOff val="2624"/>
                <a:alphaOff val="18750"/>
                <a:shade val="93000"/>
                <a:satMod val="130000"/>
              </a:schemeClr>
            </a:gs>
            <a:gs pos="100000">
              <a:schemeClr val="accent1">
                <a:shade val="80000"/>
                <a:alpha val="50000"/>
                <a:hueOff val="81"/>
                <a:satOff val="-705"/>
                <a:lumOff val="2624"/>
                <a:alphaOff val="1875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b="0" kern="1200">
              <a:solidFill>
                <a:schemeClr val="bg1"/>
              </a:solidFill>
              <a:latin typeface="Arial Narrow" panose="020B0606020202030204" pitchFamily="34" charset="0"/>
              <a:cs typeface="Arial" panose="020B0604020202020204" pitchFamily="34" charset="0"/>
            </a:rPr>
            <a:t>Desarrollo de la Inteligencia Artificial, Robótica e Internet de las Cosas</a:t>
          </a:r>
          <a:endParaRPr lang="es-AR" sz="1000" b="0" kern="1200">
            <a:solidFill>
              <a:schemeClr val="bg1"/>
            </a:solidFill>
            <a:latin typeface="Arial Narrow" panose="020B0606020202030204" pitchFamily="34" charset="0"/>
            <a:cs typeface="Arial" panose="020B0604020202020204" pitchFamily="34" charset="0"/>
          </a:endParaRPr>
        </a:p>
      </dsp:txBody>
      <dsp:txXfrm>
        <a:off x="2121478" y="3467420"/>
        <a:ext cx="891018" cy="891018"/>
      </dsp:txXfrm>
    </dsp:sp>
    <dsp:sp modelId="{DC766D3B-98B8-4210-92DD-1A10C9D29167}">
      <dsp:nvSpPr>
        <dsp:cNvPr id="0" name=""/>
        <dsp:cNvSpPr/>
      </dsp:nvSpPr>
      <dsp:spPr>
        <a:xfrm>
          <a:off x="776426" y="2802183"/>
          <a:ext cx="1260090" cy="1260090"/>
        </a:xfrm>
        <a:prstGeom prst="ellipse">
          <a:avLst/>
        </a:prstGeom>
        <a:gradFill rotWithShape="0">
          <a:gsLst>
            <a:gs pos="0">
              <a:schemeClr val="accent1">
                <a:shade val="80000"/>
                <a:alpha val="50000"/>
                <a:hueOff val="98"/>
                <a:satOff val="-846"/>
                <a:lumOff val="3149"/>
                <a:alphaOff val="22500"/>
                <a:shade val="51000"/>
                <a:satMod val="130000"/>
              </a:schemeClr>
            </a:gs>
            <a:gs pos="80000">
              <a:schemeClr val="accent1">
                <a:shade val="80000"/>
                <a:alpha val="50000"/>
                <a:hueOff val="98"/>
                <a:satOff val="-846"/>
                <a:lumOff val="3149"/>
                <a:alphaOff val="22500"/>
                <a:shade val="93000"/>
                <a:satMod val="130000"/>
              </a:schemeClr>
            </a:gs>
            <a:gs pos="100000">
              <a:schemeClr val="accent1">
                <a:shade val="80000"/>
                <a:alpha val="50000"/>
                <a:hueOff val="98"/>
                <a:satOff val="-846"/>
                <a:lumOff val="3149"/>
                <a:alphaOff val="2250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b="0" kern="1200">
              <a:solidFill>
                <a:schemeClr val="bg1"/>
              </a:solidFill>
              <a:latin typeface="Arial Narrow" panose="020B0606020202030204" pitchFamily="34" charset="0"/>
              <a:cs typeface="Arial" panose="020B0604020202020204" pitchFamily="34" charset="0"/>
            </a:rPr>
            <a:t>Ciencia y Salud en la era Digital</a:t>
          </a:r>
          <a:endParaRPr lang="es-AR" sz="1000" b="0" kern="1200">
            <a:solidFill>
              <a:schemeClr val="bg1"/>
            </a:solidFill>
            <a:latin typeface="Arial Narrow" panose="020B0606020202030204" pitchFamily="34" charset="0"/>
            <a:cs typeface="Arial" panose="020B0604020202020204" pitchFamily="34" charset="0"/>
          </a:endParaRPr>
        </a:p>
      </dsp:txBody>
      <dsp:txXfrm>
        <a:off x="960962" y="2986719"/>
        <a:ext cx="891018" cy="891018"/>
      </dsp:txXfrm>
    </dsp:sp>
    <dsp:sp modelId="{201D39C2-4549-4468-861F-62801FCB479A}">
      <dsp:nvSpPr>
        <dsp:cNvPr id="0" name=""/>
        <dsp:cNvSpPr/>
      </dsp:nvSpPr>
      <dsp:spPr>
        <a:xfrm>
          <a:off x="295724" y="1641667"/>
          <a:ext cx="1260090" cy="1260090"/>
        </a:xfrm>
        <a:prstGeom prst="ellipse">
          <a:avLst/>
        </a:prstGeom>
        <a:gradFill rotWithShape="0">
          <a:gsLst>
            <a:gs pos="0">
              <a:schemeClr val="accent1">
                <a:shade val="80000"/>
                <a:alpha val="50000"/>
                <a:hueOff val="114"/>
                <a:satOff val="-987"/>
                <a:lumOff val="3674"/>
                <a:alphaOff val="26250"/>
                <a:shade val="51000"/>
                <a:satMod val="130000"/>
              </a:schemeClr>
            </a:gs>
            <a:gs pos="80000">
              <a:schemeClr val="accent1">
                <a:shade val="80000"/>
                <a:alpha val="50000"/>
                <a:hueOff val="114"/>
                <a:satOff val="-987"/>
                <a:lumOff val="3674"/>
                <a:alphaOff val="26250"/>
                <a:shade val="93000"/>
                <a:satMod val="130000"/>
              </a:schemeClr>
            </a:gs>
            <a:gs pos="100000">
              <a:schemeClr val="accent1">
                <a:shade val="80000"/>
                <a:alpha val="50000"/>
                <a:hueOff val="114"/>
                <a:satOff val="-987"/>
                <a:lumOff val="3674"/>
                <a:alphaOff val="2625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b="0" kern="1200">
              <a:solidFill>
                <a:schemeClr val="bg1"/>
              </a:solidFill>
              <a:latin typeface="Arial Narrow" panose="020B0606020202030204" pitchFamily="34" charset="0"/>
              <a:cs typeface="Arial" panose="020B0604020202020204" pitchFamily="34" charset="0"/>
            </a:rPr>
            <a:t>Aplicación de nuevas tecnologías en procesos productivos y desarrollo de servicios</a:t>
          </a:r>
          <a:endParaRPr lang="es-AR" sz="1000" b="0" kern="1200">
            <a:solidFill>
              <a:schemeClr val="bg1"/>
            </a:solidFill>
            <a:latin typeface="Arial Narrow" panose="020B0606020202030204" pitchFamily="34" charset="0"/>
            <a:cs typeface="Arial" panose="020B0604020202020204" pitchFamily="34" charset="0"/>
          </a:endParaRPr>
        </a:p>
      </dsp:txBody>
      <dsp:txXfrm>
        <a:off x="480260" y="1826203"/>
        <a:ext cx="891018" cy="891018"/>
      </dsp:txXfrm>
    </dsp:sp>
    <dsp:sp modelId="{7EBE3999-9DFE-4B12-BCD9-4117650EAC0D}">
      <dsp:nvSpPr>
        <dsp:cNvPr id="0" name=""/>
        <dsp:cNvSpPr/>
      </dsp:nvSpPr>
      <dsp:spPr>
        <a:xfrm>
          <a:off x="776426" y="481151"/>
          <a:ext cx="1260090" cy="1260090"/>
        </a:xfrm>
        <a:prstGeom prst="ellipse">
          <a:avLst/>
        </a:prstGeom>
        <a:gradFill rotWithShape="0">
          <a:gsLst>
            <a:gs pos="0">
              <a:schemeClr val="accent1">
                <a:shade val="80000"/>
                <a:alpha val="50000"/>
                <a:hueOff val="130"/>
                <a:satOff val="-1128"/>
                <a:lumOff val="4199"/>
                <a:alphaOff val="30000"/>
                <a:shade val="51000"/>
                <a:satMod val="130000"/>
              </a:schemeClr>
            </a:gs>
            <a:gs pos="80000">
              <a:schemeClr val="accent1">
                <a:shade val="80000"/>
                <a:alpha val="50000"/>
                <a:hueOff val="130"/>
                <a:satOff val="-1128"/>
                <a:lumOff val="4199"/>
                <a:alphaOff val="30000"/>
                <a:shade val="93000"/>
                <a:satMod val="130000"/>
              </a:schemeClr>
            </a:gs>
            <a:gs pos="100000">
              <a:schemeClr val="accent1">
                <a:shade val="80000"/>
                <a:alpha val="50000"/>
                <a:hueOff val="130"/>
                <a:satOff val="-1128"/>
                <a:lumOff val="4199"/>
                <a:alphaOff val="3000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b="0" kern="1200">
              <a:solidFill>
                <a:schemeClr val="bg1"/>
              </a:solidFill>
              <a:latin typeface="Arial Narrow" panose="020B0606020202030204" pitchFamily="34" charset="0"/>
              <a:cs typeface="Arial" panose="020B0604020202020204" pitchFamily="34" charset="0"/>
            </a:rPr>
            <a:t>Aplicación de esquemas de innovación productiva y de I+D+I en los esquemas de la industria. </a:t>
          </a:r>
          <a:endParaRPr lang="es-AR" sz="1000" b="0" kern="1200">
            <a:solidFill>
              <a:schemeClr val="bg1"/>
            </a:solidFill>
            <a:latin typeface="Arial Narrow" panose="020B0606020202030204" pitchFamily="34" charset="0"/>
            <a:cs typeface="Arial" panose="020B0604020202020204" pitchFamily="34" charset="0"/>
          </a:endParaRPr>
        </a:p>
      </dsp:txBody>
      <dsp:txXfrm>
        <a:off x="960962" y="665687"/>
        <a:ext cx="891018" cy="89101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FF47EE-96B4-478E-9A15-1574932152E7}">
      <dsp:nvSpPr>
        <dsp:cNvPr id="0" name=""/>
        <dsp:cNvSpPr/>
      </dsp:nvSpPr>
      <dsp:spPr>
        <a:xfrm>
          <a:off x="1732840" y="776213"/>
          <a:ext cx="1933723" cy="1933723"/>
        </a:xfrm>
        <a:prstGeom prst="ellipse">
          <a:avLst/>
        </a:prstGeom>
        <a:gradFill rotWithShape="0">
          <a:gsLst>
            <a:gs pos="0">
              <a:schemeClr val="accent1">
                <a:shade val="80000"/>
                <a:alpha val="50000"/>
                <a:hueOff val="0"/>
                <a:satOff val="0"/>
                <a:lumOff val="0"/>
                <a:alphaOff val="0"/>
                <a:shade val="51000"/>
                <a:satMod val="130000"/>
              </a:schemeClr>
            </a:gs>
            <a:gs pos="80000">
              <a:schemeClr val="accent1">
                <a:shade val="80000"/>
                <a:alpha val="50000"/>
                <a:hueOff val="0"/>
                <a:satOff val="0"/>
                <a:lumOff val="0"/>
                <a:alphaOff val="0"/>
                <a:shade val="93000"/>
                <a:satMod val="130000"/>
              </a:schemeClr>
            </a:gs>
            <a:gs pos="100000">
              <a:schemeClr val="accent1">
                <a:shade val="80000"/>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ES" sz="1400" b="1" kern="1200">
              <a:solidFill>
                <a:schemeClr val="bg1"/>
              </a:solidFill>
              <a:latin typeface="Product Sans" panose="020B0403030502040203" pitchFamily="34" charset="0"/>
            </a:rPr>
            <a:t>LAS TEMÁTICAS DEBATIDAS FUERON </a:t>
          </a:r>
          <a:endParaRPr lang="es-AR" sz="1400" b="1" kern="1200">
            <a:solidFill>
              <a:schemeClr val="bg1"/>
            </a:solidFill>
            <a:latin typeface="Product Sans" panose="020B0403030502040203" pitchFamily="34" charset="0"/>
          </a:endParaRPr>
        </a:p>
      </dsp:txBody>
      <dsp:txXfrm>
        <a:off x="2016027" y="1059400"/>
        <a:ext cx="1367349" cy="1367349"/>
      </dsp:txXfrm>
    </dsp:sp>
    <dsp:sp modelId="{FE5B303E-0E71-4370-A9F1-F3B08E64CAEE}">
      <dsp:nvSpPr>
        <dsp:cNvPr id="0" name=""/>
        <dsp:cNvSpPr/>
      </dsp:nvSpPr>
      <dsp:spPr>
        <a:xfrm>
          <a:off x="2216271" y="345"/>
          <a:ext cx="966861" cy="966861"/>
        </a:xfrm>
        <a:prstGeom prst="ellipse">
          <a:avLst/>
        </a:prstGeom>
        <a:gradFill rotWithShape="0">
          <a:gsLst>
            <a:gs pos="0">
              <a:schemeClr val="accent1">
                <a:shade val="80000"/>
                <a:alpha val="50000"/>
                <a:hueOff val="22"/>
                <a:satOff val="-188"/>
                <a:lumOff val="700"/>
                <a:alphaOff val="5000"/>
                <a:shade val="51000"/>
                <a:satMod val="130000"/>
              </a:schemeClr>
            </a:gs>
            <a:gs pos="80000">
              <a:schemeClr val="accent1">
                <a:shade val="80000"/>
                <a:alpha val="50000"/>
                <a:hueOff val="22"/>
                <a:satOff val="-188"/>
                <a:lumOff val="700"/>
                <a:alphaOff val="5000"/>
                <a:shade val="93000"/>
                <a:satMod val="130000"/>
              </a:schemeClr>
            </a:gs>
            <a:gs pos="100000">
              <a:schemeClr val="accent1">
                <a:shade val="80000"/>
                <a:alpha val="50000"/>
                <a:hueOff val="22"/>
                <a:satOff val="-188"/>
                <a:lumOff val="700"/>
                <a:alphaOff val="500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b="1" i="0" kern="1200">
              <a:solidFill>
                <a:schemeClr val="bg1"/>
              </a:solidFill>
              <a:latin typeface="Arial Narrow" panose="020B0606020202030204" pitchFamily="34" charset="0"/>
            </a:rPr>
            <a:t>Coexistencia entre la Economía Circular y el crecimiento de países en desarrollo. </a:t>
          </a:r>
          <a:endParaRPr lang="es-AR" sz="700" kern="1200">
            <a:solidFill>
              <a:schemeClr val="bg1"/>
            </a:solidFill>
            <a:latin typeface="Arial Narrow" panose="020B0606020202030204" pitchFamily="34" charset="0"/>
          </a:endParaRPr>
        </a:p>
      </dsp:txBody>
      <dsp:txXfrm>
        <a:off x="2357865" y="141939"/>
        <a:ext cx="683673" cy="683673"/>
      </dsp:txXfrm>
    </dsp:sp>
    <dsp:sp modelId="{99866BA0-1521-43E0-8C58-49121F867FD3}">
      <dsp:nvSpPr>
        <dsp:cNvPr id="0" name=""/>
        <dsp:cNvSpPr/>
      </dsp:nvSpPr>
      <dsp:spPr>
        <a:xfrm>
          <a:off x="3306856" y="629994"/>
          <a:ext cx="966861" cy="966861"/>
        </a:xfrm>
        <a:prstGeom prst="ellipse">
          <a:avLst/>
        </a:prstGeom>
        <a:gradFill rotWithShape="0">
          <a:gsLst>
            <a:gs pos="0">
              <a:schemeClr val="accent1">
                <a:shade val="80000"/>
                <a:alpha val="50000"/>
                <a:hueOff val="43"/>
                <a:satOff val="-376"/>
                <a:lumOff val="1400"/>
                <a:alphaOff val="10000"/>
                <a:shade val="51000"/>
                <a:satMod val="130000"/>
              </a:schemeClr>
            </a:gs>
            <a:gs pos="80000">
              <a:schemeClr val="accent1">
                <a:shade val="80000"/>
                <a:alpha val="50000"/>
                <a:hueOff val="43"/>
                <a:satOff val="-376"/>
                <a:lumOff val="1400"/>
                <a:alphaOff val="10000"/>
                <a:shade val="93000"/>
                <a:satMod val="130000"/>
              </a:schemeClr>
            </a:gs>
            <a:gs pos="100000">
              <a:schemeClr val="accent1">
                <a:shade val="80000"/>
                <a:alpha val="50000"/>
                <a:hueOff val="43"/>
                <a:satOff val="-376"/>
                <a:lumOff val="1400"/>
                <a:alphaOff val="1000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b="1" i="0" kern="1200">
              <a:solidFill>
                <a:schemeClr val="bg1"/>
              </a:solidFill>
              <a:latin typeface="Arial Narrow" panose="020B0606020202030204" pitchFamily="34" charset="0"/>
            </a:rPr>
            <a:t>Gestión de residuos. Destino de los residuos; Reciclaje y reutilización. </a:t>
          </a:r>
          <a:endParaRPr lang="es-AR" sz="700" i="1" kern="1200">
            <a:solidFill>
              <a:schemeClr val="bg1"/>
            </a:solidFill>
            <a:latin typeface="Arial Narrow" panose="020B0606020202030204" pitchFamily="34" charset="0"/>
          </a:endParaRPr>
        </a:p>
      </dsp:txBody>
      <dsp:txXfrm>
        <a:off x="3448450" y="771588"/>
        <a:ext cx="683673" cy="683673"/>
      </dsp:txXfrm>
    </dsp:sp>
    <dsp:sp modelId="{90D1610A-F2C0-40C8-BE32-FD72266C68A0}">
      <dsp:nvSpPr>
        <dsp:cNvPr id="0" name=""/>
        <dsp:cNvSpPr/>
      </dsp:nvSpPr>
      <dsp:spPr>
        <a:xfrm>
          <a:off x="3306856" y="1889293"/>
          <a:ext cx="966861" cy="966861"/>
        </a:xfrm>
        <a:prstGeom prst="ellipse">
          <a:avLst/>
        </a:prstGeom>
        <a:gradFill rotWithShape="0">
          <a:gsLst>
            <a:gs pos="0">
              <a:schemeClr val="accent1">
                <a:shade val="80000"/>
                <a:alpha val="50000"/>
                <a:hueOff val="65"/>
                <a:satOff val="-564"/>
                <a:lumOff val="2100"/>
                <a:alphaOff val="15000"/>
                <a:shade val="51000"/>
                <a:satMod val="130000"/>
              </a:schemeClr>
            </a:gs>
            <a:gs pos="80000">
              <a:schemeClr val="accent1">
                <a:shade val="80000"/>
                <a:alpha val="50000"/>
                <a:hueOff val="65"/>
                <a:satOff val="-564"/>
                <a:lumOff val="2100"/>
                <a:alphaOff val="15000"/>
                <a:shade val="93000"/>
                <a:satMod val="130000"/>
              </a:schemeClr>
            </a:gs>
            <a:gs pos="100000">
              <a:schemeClr val="accent1">
                <a:shade val="80000"/>
                <a:alpha val="50000"/>
                <a:hueOff val="65"/>
                <a:satOff val="-564"/>
                <a:lumOff val="2100"/>
                <a:alphaOff val="1500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b="1" i="0" kern="1200">
              <a:solidFill>
                <a:schemeClr val="bg1"/>
              </a:solidFill>
              <a:latin typeface="Arial Narrow" panose="020B0606020202030204" pitchFamily="34" charset="0"/>
            </a:rPr>
            <a:t>Desarrollo y uso masivo de energías renovables.</a:t>
          </a:r>
          <a:endParaRPr lang="es-AR" sz="700" i="1" kern="1200">
            <a:solidFill>
              <a:schemeClr val="bg1"/>
            </a:solidFill>
            <a:latin typeface="Arial Narrow" panose="020B0606020202030204" pitchFamily="34" charset="0"/>
          </a:endParaRPr>
        </a:p>
      </dsp:txBody>
      <dsp:txXfrm>
        <a:off x="3448450" y="2030887"/>
        <a:ext cx="683673" cy="683673"/>
      </dsp:txXfrm>
    </dsp:sp>
    <dsp:sp modelId="{4E6F0C14-23C5-47B7-89CA-B7594FA091D0}">
      <dsp:nvSpPr>
        <dsp:cNvPr id="0" name=""/>
        <dsp:cNvSpPr/>
      </dsp:nvSpPr>
      <dsp:spPr>
        <a:xfrm>
          <a:off x="2216271" y="2518942"/>
          <a:ext cx="966861" cy="966861"/>
        </a:xfrm>
        <a:prstGeom prst="ellipse">
          <a:avLst/>
        </a:prstGeom>
        <a:gradFill rotWithShape="0">
          <a:gsLst>
            <a:gs pos="0">
              <a:schemeClr val="accent1">
                <a:shade val="80000"/>
                <a:alpha val="50000"/>
                <a:hueOff val="87"/>
                <a:satOff val="-752"/>
                <a:lumOff val="2799"/>
                <a:alphaOff val="20000"/>
                <a:shade val="51000"/>
                <a:satMod val="130000"/>
              </a:schemeClr>
            </a:gs>
            <a:gs pos="80000">
              <a:schemeClr val="accent1">
                <a:shade val="80000"/>
                <a:alpha val="50000"/>
                <a:hueOff val="87"/>
                <a:satOff val="-752"/>
                <a:lumOff val="2799"/>
                <a:alphaOff val="20000"/>
                <a:shade val="93000"/>
                <a:satMod val="130000"/>
              </a:schemeClr>
            </a:gs>
            <a:gs pos="100000">
              <a:schemeClr val="accent1">
                <a:shade val="80000"/>
                <a:alpha val="50000"/>
                <a:hueOff val="87"/>
                <a:satOff val="-752"/>
                <a:lumOff val="2799"/>
                <a:alphaOff val="2000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b="1" i="0" kern="1200">
              <a:solidFill>
                <a:schemeClr val="bg1"/>
              </a:solidFill>
              <a:latin typeface="Arial Narrow" panose="020B0606020202030204" pitchFamily="34" charset="0"/>
            </a:rPr>
            <a:t>Sistema de alimentos, desperdicio y recupero.</a:t>
          </a:r>
          <a:endParaRPr lang="es-AR" sz="700" i="1" kern="1200">
            <a:solidFill>
              <a:schemeClr val="bg1"/>
            </a:solidFill>
            <a:latin typeface="Arial Narrow" panose="020B0606020202030204" pitchFamily="34" charset="0"/>
          </a:endParaRPr>
        </a:p>
      </dsp:txBody>
      <dsp:txXfrm>
        <a:off x="2357865" y="2660536"/>
        <a:ext cx="683673" cy="683673"/>
      </dsp:txXfrm>
    </dsp:sp>
    <dsp:sp modelId="{36CD6DA8-9BC1-4FD1-98F3-203509D64803}">
      <dsp:nvSpPr>
        <dsp:cNvPr id="0" name=""/>
        <dsp:cNvSpPr/>
      </dsp:nvSpPr>
      <dsp:spPr>
        <a:xfrm>
          <a:off x="1125686" y="1889293"/>
          <a:ext cx="966861" cy="966861"/>
        </a:xfrm>
        <a:prstGeom prst="ellipse">
          <a:avLst/>
        </a:prstGeom>
        <a:gradFill rotWithShape="0">
          <a:gsLst>
            <a:gs pos="0">
              <a:schemeClr val="accent1">
                <a:shade val="80000"/>
                <a:alpha val="50000"/>
                <a:hueOff val="108"/>
                <a:satOff val="-940"/>
                <a:lumOff val="3499"/>
                <a:alphaOff val="25000"/>
                <a:shade val="51000"/>
                <a:satMod val="130000"/>
              </a:schemeClr>
            </a:gs>
            <a:gs pos="80000">
              <a:schemeClr val="accent1">
                <a:shade val="80000"/>
                <a:alpha val="50000"/>
                <a:hueOff val="108"/>
                <a:satOff val="-940"/>
                <a:lumOff val="3499"/>
                <a:alphaOff val="25000"/>
                <a:shade val="93000"/>
                <a:satMod val="130000"/>
              </a:schemeClr>
            </a:gs>
            <a:gs pos="100000">
              <a:schemeClr val="accent1">
                <a:shade val="80000"/>
                <a:alpha val="50000"/>
                <a:hueOff val="108"/>
                <a:satOff val="-940"/>
                <a:lumOff val="3499"/>
                <a:alphaOff val="2500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b="1" i="0" kern="1200">
              <a:solidFill>
                <a:schemeClr val="bg1"/>
              </a:solidFill>
              <a:latin typeface="Arial Narrow" panose="020B0606020202030204" pitchFamily="34" charset="0"/>
            </a:rPr>
            <a:t>Reestructuración de los negocios y de los procesos productivos; incentivos del sector público. </a:t>
          </a:r>
          <a:endParaRPr lang="es-AR" sz="700" i="1" kern="1200">
            <a:solidFill>
              <a:schemeClr val="bg1"/>
            </a:solidFill>
            <a:latin typeface="Arial Narrow" panose="020B0606020202030204" pitchFamily="34" charset="0"/>
          </a:endParaRPr>
        </a:p>
      </dsp:txBody>
      <dsp:txXfrm>
        <a:off x="1267280" y="2030887"/>
        <a:ext cx="683673" cy="683673"/>
      </dsp:txXfrm>
    </dsp:sp>
    <dsp:sp modelId="{E2809C68-BD50-4E4C-B676-169AB6DDDF3D}">
      <dsp:nvSpPr>
        <dsp:cNvPr id="0" name=""/>
        <dsp:cNvSpPr/>
      </dsp:nvSpPr>
      <dsp:spPr>
        <a:xfrm>
          <a:off x="1125686" y="629994"/>
          <a:ext cx="966861" cy="966861"/>
        </a:xfrm>
        <a:prstGeom prst="ellipse">
          <a:avLst/>
        </a:prstGeom>
        <a:gradFill rotWithShape="0">
          <a:gsLst>
            <a:gs pos="0">
              <a:schemeClr val="accent1">
                <a:shade val="80000"/>
                <a:alpha val="50000"/>
                <a:hueOff val="130"/>
                <a:satOff val="-1128"/>
                <a:lumOff val="4199"/>
                <a:alphaOff val="30000"/>
                <a:shade val="51000"/>
                <a:satMod val="130000"/>
              </a:schemeClr>
            </a:gs>
            <a:gs pos="80000">
              <a:schemeClr val="accent1">
                <a:shade val="80000"/>
                <a:alpha val="50000"/>
                <a:hueOff val="130"/>
                <a:satOff val="-1128"/>
                <a:lumOff val="4199"/>
                <a:alphaOff val="30000"/>
                <a:shade val="93000"/>
                <a:satMod val="130000"/>
              </a:schemeClr>
            </a:gs>
            <a:gs pos="100000">
              <a:schemeClr val="accent1">
                <a:shade val="80000"/>
                <a:alpha val="50000"/>
                <a:hueOff val="130"/>
                <a:satOff val="-1128"/>
                <a:lumOff val="4199"/>
                <a:alphaOff val="3000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b="1" kern="1200">
              <a:solidFill>
                <a:schemeClr val="bg1"/>
              </a:solidFill>
              <a:latin typeface="Arial Narrow" panose="020B0606020202030204" pitchFamily="34" charset="0"/>
            </a:rPr>
            <a:t>Diseños de productos sustentables. Nuevas formas de producción y consumo.</a:t>
          </a:r>
          <a:endParaRPr lang="es-AR" sz="700" kern="1200">
            <a:solidFill>
              <a:schemeClr val="bg1"/>
            </a:solidFill>
            <a:latin typeface="Arial Narrow" panose="020B0606020202030204" pitchFamily="34" charset="0"/>
          </a:endParaRPr>
        </a:p>
      </dsp:txBody>
      <dsp:txXfrm>
        <a:off x="1267280" y="771588"/>
        <a:ext cx="683673" cy="68367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83B312-5194-40C2-AA5D-C50748F6825C}">
      <dsp:nvSpPr>
        <dsp:cNvPr id="0" name=""/>
        <dsp:cNvSpPr/>
      </dsp:nvSpPr>
      <dsp:spPr>
        <a:xfrm>
          <a:off x="417" y="222871"/>
          <a:ext cx="1731540" cy="723292"/>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b="0" kern="1200">
              <a:latin typeface="Arial" panose="020B0604020202020204" pitchFamily="34" charset="0"/>
              <a:cs typeface="Arial" panose="020B0604020202020204" pitchFamily="34" charset="0"/>
            </a:rPr>
            <a:t>Encuentros mesas multisectoriales</a:t>
          </a:r>
          <a:endParaRPr lang="es-AR" sz="1000" b="0" kern="1200">
            <a:latin typeface="Arial" panose="020B0604020202020204" pitchFamily="34" charset="0"/>
            <a:cs typeface="Arial" panose="020B0604020202020204" pitchFamily="34" charset="0"/>
          </a:endParaRPr>
        </a:p>
      </dsp:txBody>
      <dsp:txXfrm>
        <a:off x="362063" y="222871"/>
        <a:ext cx="1008248" cy="723292"/>
      </dsp:txXfrm>
    </dsp:sp>
    <dsp:sp modelId="{350C83B4-0952-4F6F-9C4A-BC1A8A77CA28}">
      <dsp:nvSpPr>
        <dsp:cNvPr id="0" name=""/>
        <dsp:cNvSpPr/>
      </dsp:nvSpPr>
      <dsp:spPr>
        <a:xfrm>
          <a:off x="4634865" y="235395"/>
          <a:ext cx="1670049" cy="761850"/>
        </a:xfrm>
        <a:prstGeom prst="chevron">
          <a:avLst/>
        </a:prstGeom>
        <a:solidFill>
          <a:schemeClr val="accent5">
            <a:hueOff val="-612379"/>
            <a:satOff val="90"/>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b="0" kern="1200">
              <a:latin typeface="Arial" panose="020B0604020202020204" pitchFamily="34" charset="0"/>
              <a:cs typeface="Arial" panose="020B0604020202020204" pitchFamily="34" charset="0"/>
            </a:rPr>
            <a:t>Desarrollo Pitch Competition</a:t>
          </a:r>
          <a:endParaRPr lang="es-AR" sz="1000" b="0" kern="1200">
            <a:latin typeface="Arial" panose="020B0604020202020204" pitchFamily="34" charset="0"/>
            <a:cs typeface="Arial" panose="020B0604020202020204" pitchFamily="34" charset="0"/>
          </a:endParaRPr>
        </a:p>
      </dsp:txBody>
      <dsp:txXfrm>
        <a:off x="5015790" y="235395"/>
        <a:ext cx="908199" cy="761850"/>
      </dsp:txXfrm>
    </dsp:sp>
    <dsp:sp modelId="{F4F464A3-33A8-4AE5-B182-B0564FDCA01E}">
      <dsp:nvSpPr>
        <dsp:cNvPr id="0" name=""/>
        <dsp:cNvSpPr/>
      </dsp:nvSpPr>
      <dsp:spPr>
        <a:xfrm>
          <a:off x="1547554" y="247611"/>
          <a:ext cx="1652550" cy="769225"/>
        </a:xfrm>
        <a:prstGeom prst="chevron">
          <a:avLst/>
        </a:prstGeom>
        <a:solidFill>
          <a:schemeClr val="accent5">
            <a:hueOff val="-1224758"/>
            <a:satOff val="180"/>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AR" sz="1000" kern="1200">
              <a:latin typeface="Arial" panose="020B0604020202020204" pitchFamily="34" charset="0"/>
              <a:cs typeface="Arial" panose="020B0604020202020204" pitchFamily="34" charset="0"/>
            </a:rPr>
            <a:t>Asociatividad y Vinculación</a:t>
          </a:r>
        </a:p>
      </dsp:txBody>
      <dsp:txXfrm>
        <a:off x="1932167" y="247611"/>
        <a:ext cx="883325" cy="769225"/>
      </dsp:txXfrm>
    </dsp:sp>
    <dsp:sp modelId="{E0A3B0E9-1296-464E-A168-828FA305102F}">
      <dsp:nvSpPr>
        <dsp:cNvPr id="0" name=""/>
        <dsp:cNvSpPr/>
      </dsp:nvSpPr>
      <dsp:spPr>
        <a:xfrm>
          <a:off x="3135592" y="262626"/>
          <a:ext cx="1658156" cy="723292"/>
        </a:xfrm>
        <a:prstGeom prst="chevron">
          <a:avLst/>
        </a:prstGeom>
        <a:solidFill>
          <a:schemeClr val="accent5">
            <a:hueOff val="-1837137"/>
            <a:satOff val="270"/>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S" sz="1000" b="0" kern="1200">
              <a:latin typeface="Arial" panose="020B0604020202020204" pitchFamily="34" charset="0"/>
              <a:cs typeface="Arial" panose="020B0604020202020204" pitchFamily="34" charset="0"/>
            </a:rPr>
            <a:t>Programa de Economía Circular</a:t>
          </a:r>
          <a:endParaRPr lang="es-AR" sz="1000" b="0" kern="1200">
            <a:latin typeface="Arial" panose="020B0604020202020204" pitchFamily="34" charset="0"/>
            <a:cs typeface="Arial" panose="020B0604020202020204" pitchFamily="34" charset="0"/>
          </a:endParaRPr>
        </a:p>
      </dsp:txBody>
      <dsp:txXfrm>
        <a:off x="3497238" y="262626"/>
        <a:ext cx="934864" cy="723292"/>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Flujo">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8B888D-CE33-4DC1-924B-BED40841D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3866</Words>
  <Characters>21265</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25081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dc:creator>
  <cp:lastModifiedBy>Lorenzo</cp:lastModifiedBy>
  <cp:revision>2</cp:revision>
  <cp:lastPrinted>2021-01-25T13:49:00Z</cp:lastPrinted>
  <dcterms:created xsi:type="dcterms:W3CDTF">2021-02-04T11:41:00Z</dcterms:created>
  <dcterms:modified xsi:type="dcterms:W3CDTF">2021-02-04T11:41:00Z</dcterms:modified>
</cp:coreProperties>
</file>